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230F96" w14:textId="77D36B79" w:rsidR="00C53E9D" w:rsidRPr="0076660D" w:rsidRDefault="00C53E9D" w:rsidP="00C53E9D">
      <w:pPr>
        <w:pStyle w:val="Header"/>
        <w:tabs>
          <w:tab w:val="clear" w:pos="4153"/>
          <w:tab w:val="clear" w:pos="8306"/>
          <w:tab w:val="right" w:pos="9026"/>
        </w:tabs>
        <w:rPr>
          <w:b/>
          <w:color w:val="FF0000"/>
          <w:sz w:val="24"/>
        </w:rPr>
      </w:pPr>
      <w:bookmarkStart w:id="0" w:name="_Hlk512609091"/>
      <w:r>
        <w:rPr>
          <w:b/>
          <w:sz w:val="24"/>
        </w:rPr>
        <w:t>3GPP TSG-RAN WG1 Meeting #10</w:t>
      </w:r>
      <w:r w:rsidR="00DD5D3D">
        <w:rPr>
          <w:b/>
          <w:sz w:val="24"/>
        </w:rPr>
        <w:t>3</w:t>
      </w:r>
      <w:r>
        <w:rPr>
          <w:b/>
          <w:sz w:val="24"/>
        </w:rPr>
        <w:t>-e</w:t>
      </w:r>
      <w:r>
        <w:rPr>
          <w:b/>
          <w:sz w:val="24"/>
        </w:rPr>
        <w:tab/>
      </w:r>
      <w:r w:rsidRPr="00101E9D">
        <w:rPr>
          <w:b/>
          <w:sz w:val="24"/>
        </w:rPr>
        <w:t>R1-</w:t>
      </w:r>
      <w:r>
        <w:rPr>
          <w:b/>
          <w:sz w:val="24"/>
        </w:rPr>
        <w:t>200</w:t>
      </w:r>
      <w:r w:rsidR="00C95C02">
        <w:rPr>
          <w:b/>
          <w:sz w:val="24"/>
        </w:rPr>
        <w:t>8233</w:t>
      </w:r>
    </w:p>
    <w:p w14:paraId="7F19D7D0" w14:textId="712ECEC9" w:rsidR="00C53E9D" w:rsidRPr="00BC0557" w:rsidRDefault="00C53E9D" w:rsidP="00C53E9D">
      <w:pPr>
        <w:pStyle w:val="Header"/>
        <w:rPr>
          <w:b/>
          <w:sz w:val="24"/>
        </w:rPr>
      </w:pPr>
      <w:r>
        <w:rPr>
          <w:b/>
          <w:sz w:val="24"/>
        </w:rPr>
        <w:t xml:space="preserve">e-Meeting, </w:t>
      </w:r>
      <w:r w:rsidR="002A7161">
        <w:rPr>
          <w:b/>
          <w:sz w:val="24"/>
        </w:rPr>
        <w:t>October</w:t>
      </w:r>
      <w:r>
        <w:rPr>
          <w:b/>
          <w:sz w:val="24"/>
        </w:rPr>
        <w:t xml:space="preserve"> </w:t>
      </w:r>
      <w:r w:rsidR="002A7161">
        <w:rPr>
          <w:b/>
          <w:sz w:val="24"/>
        </w:rPr>
        <w:t>26</w:t>
      </w:r>
      <w:r>
        <w:rPr>
          <w:b/>
          <w:sz w:val="24"/>
        </w:rPr>
        <w:t xml:space="preserve"> – </w:t>
      </w:r>
      <w:r w:rsidR="002A7161">
        <w:rPr>
          <w:b/>
          <w:sz w:val="24"/>
        </w:rPr>
        <w:t>November 13</w:t>
      </w:r>
      <w:r>
        <w:rPr>
          <w:b/>
          <w:sz w:val="24"/>
        </w:rPr>
        <w:t>, 2020</w:t>
      </w:r>
    </w:p>
    <w:bookmarkEnd w:id="0"/>
    <w:p w14:paraId="776F4C14" w14:textId="77777777" w:rsidR="00443FFF" w:rsidRDefault="00443FFF" w:rsidP="00443FFF"/>
    <w:p w14:paraId="03C6A536" w14:textId="09163D32" w:rsidR="00443FFF" w:rsidRPr="00942652" w:rsidRDefault="00443FFF" w:rsidP="00443FFF">
      <w:pPr>
        <w:tabs>
          <w:tab w:val="left" w:pos="1701"/>
        </w:tabs>
        <w:spacing w:after="60"/>
        <w:rPr>
          <w:bCs/>
          <w:color w:val="000000" w:themeColor="text1"/>
        </w:rPr>
      </w:pPr>
      <w:r w:rsidRPr="00BC0557">
        <w:rPr>
          <w:b/>
          <w:sz w:val="22"/>
        </w:rPr>
        <w:t>Agenda item:</w:t>
      </w:r>
      <w:r w:rsidRPr="00EF0FD5">
        <w:tab/>
      </w:r>
      <w:r w:rsidR="00F54C83">
        <w:t>5</w:t>
      </w:r>
    </w:p>
    <w:p w14:paraId="06A83340" w14:textId="001E1BCC" w:rsidR="00BC0557" w:rsidRPr="00D1518D" w:rsidRDefault="00BC0557" w:rsidP="00BC0557">
      <w:pPr>
        <w:tabs>
          <w:tab w:val="left" w:pos="1701"/>
        </w:tabs>
        <w:spacing w:after="60"/>
        <w:rPr>
          <w:bCs/>
          <w:color w:val="000000" w:themeColor="text1"/>
        </w:rPr>
      </w:pPr>
      <w:r w:rsidRPr="000606B7">
        <w:rPr>
          <w:b/>
          <w:color w:val="000000" w:themeColor="text1"/>
          <w:sz w:val="22"/>
        </w:rPr>
        <w:t>Title:</w:t>
      </w:r>
      <w:r w:rsidRPr="000606B7">
        <w:rPr>
          <w:b/>
          <w:color w:val="000000" w:themeColor="text1"/>
        </w:rPr>
        <w:tab/>
      </w:r>
      <w:r w:rsidR="002A7161" w:rsidRPr="002A7161">
        <w:rPr>
          <w:color w:val="000000" w:themeColor="text1"/>
        </w:rPr>
        <w:t>Discussion on reply LS on new PQI support for PC5 communication</w:t>
      </w:r>
    </w:p>
    <w:p w14:paraId="7DC2E3DB" w14:textId="264EE6D6"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BC0557">
      <w:pPr>
        <w:tabs>
          <w:tab w:val="left" w:pos="1701"/>
        </w:tabs>
        <w:spacing w:after="60"/>
      </w:pPr>
      <w:r w:rsidRPr="00BC0557">
        <w:rPr>
          <w:b/>
          <w:sz w:val="22"/>
        </w:rPr>
        <w:t>Document for:</w:t>
      </w:r>
      <w:r w:rsidRPr="00EF0FD5">
        <w:tab/>
        <w:t>Discussion and Decision</w:t>
      </w:r>
    </w:p>
    <w:p w14:paraId="4401D39C" w14:textId="77777777" w:rsidR="00BC0557" w:rsidRPr="00E93218" w:rsidRDefault="00BC0557" w:rsidP="00BC0557">
      <w:pPr>
        <w:pBdr>
          <w:bottom w:val="single" w:sz="4" w:space="1" w:color="auto"/>
        </w:pBdr>
        <w:rPr>
          <w:sz w:val="18"/>
        </w:rPr>
      </w:pPr>
    </w:p>
    <w:p w14:paraId="3146754E" w14:textId="77777777" w:rsidR="00BC0557" w:rsidRPr="005C288B" w:rsidRDefault="00BC0557" w:rsidP="00BC0557">
      <w:pPr>
        <w:rPr>
          <w:sz w:val="20"/>
        </w:rPr>
      </w:pPr>
    </w:p>
    <w:p w14:paraId="770EF4D8" w14:textId="77777777" w:rsidR="00BC0557" w:rsidRPr="00BC0557" w:rsidRDefault="00BC0557" w:rsidP="00BC0557">
      <w:pPr>
        <w:spacing w:after="120"/>
        <w:rPr>
          <w:b/>
          <w:sz w:val="22"/>
        </w:rPr>
      </w:pPr>
      <w:r w:rsidRPr="00BC0557">
        <w:rPr>
          <w:b/>
          <w:sz w:val="22"/>
        </w:rPr>
        <w:t>1. Introduction</w:t>
      </w:r>
    </w:p>
    <w:p w14:paraId="6B84D708" w14:textId="5438F977" w:rsidR="00D562C7" w:rsidRPr="00465FCC" w:rsidRDefault="00E0682F" w:rsidP="00740B19">
      <w:pPr>
        <w:pStyle w:val="BodyText"/>
        <w:spacing w:after="120"/>
        <w:rPr>
          <w:color w:val="000000" w:themeColor="text1"/>
          <w:sz w:val="20"/>
          <w:szCs w:val="20"/>
        </w:rPr>
      </w:pPr>
      <w:r w:rsidRPr="00465FCC">
        <w:rPr>
          <w:color w:val="000000" w:themeColor="text1"/>
          <w:sz w:val="20"/>
          <w:szCs w:val="20"/>
        </w:rPr>
        <w:t xml:space="preserve">In </w:t>
      </w:r>
      <w:r w:rsidR="00D70F6F">
        <w:rPr>
          <w:color w:val="000000" w:themeColor="text1"/>
          <w:sz w:val="20"/>
          <w:szCs w:val="20"/>
        </w:rPr>
        <w:t xml:space="preserve">a received LS from SA 2 in </w:t>
      </w:r>
      <w:r w:rsidRPr="00465FCC">
        <w:rPr>
          <w:color w:val="000000" w:themeColor="text1"/>
          <w:sz w:val="20"/>
          <w:szCs w:val="20"/>
        </w:rPr>
        <w:t xml:space="preserve">R1-2007514 (LS on new PQI support for PC5 communication), SA2 is requesting RAN1’s feedback on two questions relating to </w:t>
      </w:r>
      <w:r w:rsidR="00D70F6F">
        <w:rPr>
          <w:color w:val="000000" w:themeColor="text1"/>
          <w:sz w:val="20"/>
          <w:szCs w:val="20"/>
        </w:rPr>
        <w:t>achievable</w:t>
      </w:r>
      <w:r w:rsidRPr="00465FCC">
        <w:rPr>
          <w:color w:val="000000" w:themeColor="text1"/>
          <w:sz w:val="20"/>
          <w:szCs w:val="20"/>
        </w:rPr>
        <w:t xml:space="preserve"> performance of reusing the existing V2X mechanism for PS and commercial services with new standardized PQIs. In this contribution, we provide simulation results </w:t>
      </w:r>
      <w:r w:rsidR="00465FCC" w:rsidRPr="00465FCC">
        <w:rPr>
          <w:color w:val="000000" w:themeColor="text1"/>
          <w:sz w:val="20"/>
          <w:szCs w:val="20"/>
        </w:rPr>
        <w:t>to show the expected performance of meeting the two PC5 services.</w:t>
      </w:r>
    </w:p>
    <w:p w14:paraId="4D852517" w14:textId="18A9D908" w:rsidR="00695CCB" w:rsidRPr="00695CCB" w:rsidRDefault="007E0507" w:rsidP="00132CA4">
      <w:pPr>
        <w:pStyle w:val="Heading1"/>
        <w:numPr>
          <w:ilvl w:val="0"/>
          <w:numId w:val="0"/>
        </w:numPr>
        <w:rPr>
          <w:sz w:val="22"/>
        </w:rPr>
      </w:pPr>
      <w:r>
        <w:rPr>
          <w:sz w:val="22"/>
        </w:rPr>
        <w:t>2</w:t>
      </w:r>
      <w:r w:rsidR="00132CA4">
        <w:rPr>
          <w:sz w:val="22"/>
        </w:rPr>
        <w:t xml:space="preserve">. </w:t>
      </w:r>
      <w:r w:rsidR="00582FFA">
        <w:rPr>
          <w:sz w:val="22"/>
        </w:rPr>
        <w:t>Discussion</w:t>
      </w:r>
    </w:p>
    <w:p w14:paraId="4736343B" w14:textId="2942A21C" w:rsidR="0040430F" w:rsidRPr="00465FCC" w:rsidRDefault="0040430F" w:rsidP="00465FCC">
      <w:pPr>
        <w:pStyle w:val="BodyText"/>
        <w:spacing w:after="120"/>
        <w:rPr>
          <w:rFonts w:eastAsiaTheme="minorEastAsia"/>
          <w:color w:val="000000" w:themeColor="text1"/>
          <w:sz w:val="20"/>
        </w:rPr>
      </w:pPr>
      <w:r w:rsidRPr="00465FCC">
        <w:rPr>
          <w:rFonts w:eastAsiaTheme="minorEastAsia"/>
          <w:color w:val="000000" w:themeColor="text1"/>
          <w:sz w:val="20"/>
        </w:rPr>
        <w:t xml:space="preserve">In </w:t>
      </w:r>
      <w:r w:rsidR="00D70F6F">
        <w:rPr>
          <w:rFonts w:eastAsiaTheme="minorEastAsia"/>
          <w:color w:val="000000" w:themeColor="text1"/>
          <w:sz w:val="20"/>
        </w:rPr>
        <w:t xml:space="preserve">the </w:t>
      </w:r>
      <w:r w:rsidR="00465FCC" w:rsidRPr="00465FCC">
        <w:rPr>
          <w:rFonts w:eastAsiaTheme="minorEastAsia"/>
          <w:color w:val="000000" w:themeColor="text1"/>
          <w:sz w:val="20"/>
        </w:rPr>
        <w:t>SA2’s LS (R1-2007514), the first question is related to whether the new standardized PQIs for P</w:t>
      </w:r>
      <w:r w:rsidR="00855676">
        <w:rPr>
          <w:rFonts w:eastAsiaTheme="minorEastAsia"/>
          <w:color w:val="000000" w:themeColor="text1"/>
          <w:sz w:val="20"/>
        </w:rPr>
        <w:t>ublic Safety services</w:t>
      </w:r>
      <w:r w:rsidR="00465FCC" w:rsidRPr="00465FCC">
        <w:rPr>
          <w:rFonts w:eastAsiaTheme="minorEastAsia"/>
          <w:color w:val="000000" w:themeColor="text1"/>
          <w:sz w:val="20"/>
        </w:rPr>
        <w:t xml:space="preserve"> in Table 1 </w:t>
      </w:r>
      <w:r w:rsidR="00855676">
        <w:rPr>
          <w:rFonts w:eastAsiaTheme="minorEastAsia"/>
          <w:color w:val="000000" w:themeColor="text1"/>
          <w:sz w:val="20"/>
        </w:rPr>
        <w:t xml:space="preserve">and commercial services in Table 2 </w:t>
      </w:r>
      <w:r w:rsidR="00465FCC" w:rsidRPr="00465FCC">
        <w:rPr>
          <w:rFonts w:eastAsiaTheme="minorEastAsia"/>
          <w:color w:val="000000" w:themeColor="text1"/>
          <w:sz w:val="20"/>
        </w:rPr>
        <w:t xml:space="preserve">can be supported in </w:t>
      </w:r>
      <w:r w:rsidR="00D70F6F">
        <w:rPr>
          <w:rFonts w:eastAsiaTheme="minorEastAsia"/>
          <w:color w:val="000000" w:themeColor="text1"/>
          <w:sz w:val="20"/>
        </w:rPr>
        <w:t xml:space="preserve">the </w:t>
      </w:r>
      <w:r w:rsidR="00465FCC" w:rsidRPr="00465FCC">
        <w:rPr>
          <w:rFonts w:eastAsiaTheme="minorEastAsia"/>
          <w:color w:val="000000" w:themeColor="text1"/>
          <w:sz w:val="20"/>
        </w:rPr>
        <w:t>AS layers.</w:t>
      </w:r>
    </w:p>
    <w:p w14:paraId="70A8E4AD" w14:textId="77777777" w:rsidR="00465FCC" w:rsidRPr="00F40803" w:rsidRDefault="00465FCC" w:rsidP="002715D2">
      <w:pPr>
        <w:pStyle w:val="B1"/>
        <w:ind w:left="0" w:firstLine="0"/>
        <w:jc w:val="center"/>
        <w:rPr>
          <w:b/>
          <w:bCs/>
        </w:rPr>
      </w:pPr>
      <w:r w:rsidRPr="00F40803">
        <w:rPr>
          <w:b/>
          <w:bCs/>
        </w:rPr>
        <w:t xml:space="preserve">Table 1: New </w:t>
      </w:r>
      <w:r>
        <w:rPr>
          <w:b/>
          <w:bCs/>
        </w:rPr>
        <w:t xml:space="preserve">Standardized </w:t>
      </w:r>
      <w:r w:rsidRPr="00F40803">
        <w:rPr>
          <w:b/>
          <w:bCs/>
        </w:rPr>
        <w:t>PQIs for Public Safety</w:t>
      </w:r>
    </w:p>
    <w:tbl>
      <w:tblPr>
        <w:tblW w:w="937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8"/>
        <w:gridCol w:w="916"/>
        <w:gridCol w:w="928"/>
        <w:gridCol w:w="850"/>
        <w:gridCol w:w="1134"/>
        <w:gridCol w:w="1134"/>
        <w:gridCol w:w="2268"/>
      </w:tblGrid>
      <w:tr w:rsidR="00465FCC" w:rsidRPr="004F41BF" w14:paraId="38A2D325" w14:textId="77777777" w:rsidTr="0044368F">
        <w:tc>
          <w:tcPr>
            <w:tcW w:w="1087" w:type="dxa"/>
            <w:tcBorders>
              <w:top w:val="single" w:sz="12" w:space="0" w:color="auto"/>
              <w:left w:val="single" w:sz="12" w:space="0" w:color="auto"/>
              <w:bottom w:val="single" w:sz="12" w:space="0" w:color="auto"/>
              <w:right w:val="single" w:sz="12" w:space="0" w:color="auto"/>
            </w:tcBorders>
          </w:tcPr>
          <w:p w14:paraId="1A59B4B0" w14:textId="77777777" w:rsidR="00465FCC" w:rsidRPr="00BB5ED1" w:rsidRDefault="00465FCC" w:rsidP="00FD550F">
            <w:pPr>
              <w:pStyle w:val="TAH"/>
            </w:pPr>
            <w:r w:rsidRPr="00BB5ED1">
              <w:t>PQI</w:t>
            </w:r>
          </w:p>
          <w:p w14:paraId="7E7596E1" w14:textId="77777777" w:rsidR="00465FCC" w:rsidRPr="00BB5ED1" w:rsidRDefault="00465FCC" w:rsidP="00FD550F">
            <w:pPr>
              <w:pStyle w:val="TAH"/>
            </w:pPr>
            <w:r w:rsidRPr="00BB5ED1">
              <w:t>Value</w:t>
            </w:r>
          </w:p>
        </w:tc>
        <w:tc>
          <w:tcPr>
            <w:tcW w:w="1058" w:type="dxa"/>
            <w:tcBorders>
              <w:top w:val="single" w:sz="12" w:space="0" w:color="auto"/>
              <w:left w:val="single" w:sz="12" w:space="0" w:color="auto"/>
              <w:bottom w:val="single" w:sz="12" w:space="0" w:color="auto"/>
              <w:right w:val="single" w:sz="12" w:space="0" w:color="auto"/>
            </w:tcBorders>
          </w:tcPr>
          <w:p w14:paraId="002A38DE" w14:textId="77777777" w:rsidR="00465FCC" w:rsidRPr="00BB5ED1" w:rsidRDefault="00465FCC" w:rsidP="00FD550F">
            <w:pPr>
              <w:pStyle w:val="TAH"/>
            </w:pPr>
            <w:r w:rsidRPr="00BB5ED1">
              <w:t>Resource Type</w:t>
            </w:r>
          </w:p>
        </w:tc>
        <w:tc>
          <w:tcPr>
            <w:tcW w:w="916" w:type="dxa"/>
            <w:tcBorders>
              <w:top w:val="single" w:sz="12" w:space="0" w:color="auto"/>
              <w:left w:val="single" w:sz="12" w:space="0" w:color="auto"/>
              <w:bottom w:val="single" w:sz="12" w:space="0" w:color="auto"/>
              <w:right w:val="single" w:sz="12" w:space="0" w:color="auto"/>
            </w:tcBorders>
          </w:tcPr>
          <w:p w14:paraId="6ED44B54" w14:textId="77777777" w:rsidR="00465FCC" w:rsidRPr="00BB5ED1" w:rsidRDefault="00465FCC" w:rsidP="00FD550F">
            <w:pPr>
              <w:pStyle w:val="TAH"/>
            </w:pPr>
            <w:r w:rsidRPr="00BB5ED1">
              <w:t>Default Priority Level</w:t>
            </w:r>
          </w:p>
        </w:tc>
        <w:tc>
          <w:tcPr>
            <w:tcW w:w="928" w:type="dxa"/>
            <w:tcBorders>
              <w:top w:val="single" w:sz="12" w:space="0" w:color="auto"/>
              <w:left w:val="single" w:sz="12" w:space="0" w:color="auto"/>
              <w:bottom w:val="single" w:sz="12" w:space="0" w:color="auto"/>
              <w:right w:val="single" w:sz="12" w:space="0" w:color="auto"/>
            </w:tcBorders>
          </w:tcPr>
          <w:p w14:paraId="615AB593" w14:textId="77777777" w:rsidR="00465FCC" w:rsidRPr="00BB5ED1" w:rsidRDefault="00465FCC" w:rsidP="00FD550F">
            <w:pPr>
              <w:pStyle w:val="TAH"/>
            </w:pPr>
            <w:r w:rsidRPr="00BB5ED1">
              <w:t>Packet Delay Budget</w:t>
            </w:r>
          </w:p>
        </w:tc>
        <w:tc>
          <w:tcPr>
            <w:tcW w:w="850" w:type="dxa"/>
            <w:tcBorders>
              <w:top w:val="single" w:sz="12" w:space="0" w:color="auto"/>
              <w:left w:val="single" w:sz="12" w:space="0" w:color="auto"/>
              <w:bottom w:val="single" w:sz="12" w:space="0" w:color="auto"/>
              <w:right w:val="single" w:sz="12" w:space="0" w:color="auto"/>
            </w:tcBorders>
          </w:tcPr>
          <w:p w14:paraId="6FF4AB61" w14:textId="77777777" w:rsidR="00465FCC" w:rsidRPr="00BB5ED1" w:rsidRDefault="00465FCC" w:rsidP="00FD550F">
            <w:pPr>
              <w:pStyle w:val="TAH"/>
            </w:pPr>
            <w:r w:rsidRPr="00BB5ED1">
              <w:t>Packet Error</w:t>
            </w:r>
          </w:p>
          <w:p w14:paraId="185FA66C" w14:textId="77777777" w:rsidR="00465FCC" w:rsidRPr="00BB5ED1" w:rsidRDefault="00465FCC" w:rsidP="00FD550F">
            <w:pPr>
              <w:pStyle w:val="TAH"/>
            </w:pPr>
            <w:r w:rsidRPr="00BB5ED1">
              <w:t xml:space="preserve">Rate </w:t>
            </w:r>
          </w:p>
        </w:tc>
        <w:tc>
          <w:tcPr>
            <w:tcW w:w="1134" w:type="dxa"/>
            <w:tcBorders>
              <w:top w:val="single" w:sz="12" w:space="0" w:color="auto"/>
              <w:left w:val="single" w:sz="12" w:space="0" w:color="auto"/>
              <w:bottom w:val="single" w:sz="12" w:space="0" w:color="auto"/>
              <w:right w:val="single" w:sz="12" w:space="0" w:color="auto"/>
            </w:tcBorders>
          </w:tcPr>
          <w:p w14:paraId="28802C37" w14:textId="77777777" w:rsidR="00465FCC" w:rsidRPr="00BB5ED1" w:rsidRDefault="00465FCC" w:rsidP="00FD550F">
            <w:pPr>
              <w:pStyle w:val="TAH"/>
            </w:pPr>
            <w:r w:rsidRPr="00BB5ED1">
              <w:t>Default Maximum Data Burst Volume</w:t>
            </w:r>
          </w:p>
        </w:tc>
        <w:tc>
          <w:tcPr>
            <w:tcW w:w="1134" w:type="dxa"/>
            <w:tcBorders>
              <w:top w:val="single" w:sz="12" w:space="0" w:color="auto"/>
              <w:left w:val="single" w:sz="12" w:space="0" w:color="auto"/>
              <w:bottom w:val="single" w:sz="12" w:space="0" w:color="auto"/>
              <w:right w:val="single" w:sz="12" w:space="0" w:color="auto"/>
            </w:tcBorders>
          </w:tcPr>
          <w:p w14:paraId="582D0F8C" w14:textId="77777777" w:rsidR="00465FCC" w:rsidRPr="00BB5ED1" w:rsidRDefault="00465FCC" w:rsidP="00FD550F">
            <w:pPr>
              <w:pStyle w:val="TAH"/>
            </w:pPr>
            <w:r w:rsidRPr="00BB5ED1">
              <w:t>Default</w:t>
            </w:r>
          </w:p>
          <w:p w14:paraId="53BA5855" w14:textId="77777777" w:rsidR="00465FCC" w:rsidRPr="00BB5ED1" w:rsidRDefault="00465FCC" w:rsidP="00FD550F">
            <w:pPr>
              <w:pStyle w:val="TAH"/>
            </w:pPr>
            <w:r w:rsidRPr="00BB5ED1">
              <w:t>Averaging Window</w:t>
            </w:r>
          </w:p>
        </w:tc>
        <w:tc>
          <w:tcPr>
            <w:tcW w:w="2268" w:type="dxa"/>
            <w:tcBorders>
              <w:top w:val="single" w:sz="12" w:space="0" w:color="auto"/>
              <w:left w:val="single" w:sz="12" w:space="0" w:color="auto"/>
              <w:bottom w:val="single" w:sz="12" w:space="0" w:color="auto"/>
              <w:right w:val="single" w:sz="12" w:space="0" w:color="auto"/>
            </w:tcBorders>
          </w:tcPr>
          <w:p w14:paraId="2EDB92FD" w14:textId="77777777" w:rsidR="00465FCC" w:rsidRPr="00BB5ED1" w:rsidRDefault="00465FCC" w:rsidP="00FD550F">
            <w:pPr>
              <w:pStyle w:val="TAH"/>
            </w:pPr>
            <w:r w:rsidRPr="00BB5ED1">
              <w:t>Example Services</w:t>
            </w:r>
          </w:p>
        </w:tc>
      </w:tr>
      <w:tr w:rsidR="00465FCC" w:rsidRPr="004F41BF" w14:paraId="338318FC" w14:textId="77777777" w:rsidTr="0044368F">
        <w:tc>
          <w:tcPr>
            <w:tcW w:w="1087" w:type="dxa"/>
            <w:tcBorders>
              <w:top w:val="single" w:sz="12" w:space="0" w:color="auto"/>
              <w:left w:val="single" w:sz="12" w:space="0" w:color="auto"/>
              <w:bottom w:val="single" w:sz="12" w:space="0" w:color="auto"/>
              <w:right w:val="single" w:sz="12" w:space="0" w:color="auto"/>
            </w:tcBorders>
          </w:tcPr>
          <w:p w14:paraId="598B071C" w14:textId="77777777" w:rsidR="00465FCC" w:rsidRPr="00BB5ED1" w:rsidRDefault="00465FCC" w:rsidP="00FD550F">
            <w:pPr>
              <w:pStyle w:val="TAC"/>
              <w:rPr>
                <w:lang w:eastAsia="zh-CN"/>
              </w:rPr>
            </w:pPr>
            <w:r w:rsidRPr="00BB5ED1">
              <w:rPr>
                <w:lang w:eastAsia="zh-CN"/>
              </w:rPr>
              <w:t>New value#1</w:t>
            </w:r>
          </w:p>
          <w:p w14:paraId="459CA0C0" w14:textId="77777777" w:rsidR="00465FCC" w:rsidRPr="00BB5ED1" w:rsidRDefault="00465FCC" w:rsidP="00FD550F">
            <w:pPr>
              <w:pStyle w:val="TAC"/>
              <w:rPr>
                <w:lang w:eastAsia="zh-CN"/>
              </w:rPr>
            </w:pPr>
          </w:p>
        </w:tc>
        <w:tc>
          <w:tcPr>
            <w:tcW w:w="1058" w:type="dxa"/>
            <w:tcBorders>
              <w:top w:val="nil"/>
              <w:left w:val="single" w:sz="12" w:space="0" w:color="auto"/>
              <w:bottom w:val="nil"/>
              <w:right w:val="single" w:sz="12" w:space="0" w:color="auto"/>
            </w:tcBorders>
          </w:tcPr>
          <w:p w14:paraId="24CFCEF4" w14:textId="77777777" w:rsidR="00465FCC" w:rsidRPr="00BB5ED1" w:rsidRDefault="00465FCC" w:rsidP="00FD550F">
            <w:pPr>
              <w:pStyle w:val="TAC"/>
              <w:rPr>
                <w:lang w:eastAsia="zh-CN"/>
              </w:rPr>
            </w:pPr>
            <w:r w:rsidRPr="00BB5ED1">
              <w:rPr>
                <w:lang w:eastAsia="zh-CN"/>
              </w:rPr>
              <w:t>GBR</w:t>
            </w:r>
          </w:p>
        </w:tc>
        <w:tc>
          <w:tcPr>
            <w:tcW w:w="916" w:type="dxa"/>
            <w:tcBorders>
              <w:top w:val="single" w:sz="12" w:space="0" w:color="auto"/>
              <w:left w:val="single" w:sz="12" w:space="0" w:color="auto"/>
              <w:bottom w:val="single" w:sz="12" w:space="0" w:color="auto"/>
              <w:right w:val="single" w:sz="12" w:space="0" w:color="auto"/>
            </w:tcBorders>
          </w:tcPr>
          <w:p w14:paraId="53431B04" w14:textId="77777777" w:rsidR="00465FCC" w:rsidRPr="00BB5ED1" w:rsidRDefault="00465FCC" w:rsidP="00FD550F">
            <w:pPr>
              <w:pStyle w:val="TAC"/>
              <w:rPr>
                <w:lang w:eastAsia="zh-CN"/>
              </w:rPr>
            </w:pPr>
            <w:r w:rsidRPr="00BB5ED1">
              <w:rPr>
                <w:lang w:eastAsia="zh-CN"/>
              </w:rPr>
              <w:t>1</w:t>
            </w:r>
          </w:p>
        </w:tc>
        <w:tc>
          <w:tcPr>
            <w:tcW w:w="928" w:type="dxa"/>
            <w:tcBorders>
              <w:top w:val="single" w:sz="12" w:space="0" w:color="auto"/>
              <w:left w:val="single" w:sz="12" w:space="0" w:color="auto"/>
              <w:bottom w:val="single" w:sz="12" w:space="0" w:color="auto"/>
              <w:right w:val="single" w:sz="12" w:space="0" w:color="auto"/>
            </w:tcBorders>
          </w:tcPr>
          <w:p w14:paraId="50704105" w14:textId="77777777" w:rsidR="00465FCC" w:rsidRPr="00BB5ED1" w:rsidRDefault="00465FCC" w:rsidP="00FD550F">
            <w:pPr>
              <w:pStyle w:val="TAC"/>
              <w:rPr>
                <w:lang w:eastAsia="zh-CN"/>
              </w:rPr>
            </w:pPr>
            <w:r w:rsidRPr="00BB5ED1">
              <w:rPr>
                <w:lang w:eastAsia="zh-CN"/>
              </w:rPr>
              <w:t xml:space="preserve">150 </w:t>
            </w:r>
            <w:proofErr w:type="spellStart"/>
            <w:r w:rsidRPr="00BB5ED1">
              <w:rPr>
                <w:lang w:eastAsia="zh-CN"/>
              </w:rPr>
              <w:t>ms</w:t>
            </w:r>
            <w:proofErr w:type="spellEnd"/>
          </w:p>
          <w:p w14:paraId="7D7B2B1D" w14:textId="77777777" w:rsidR="00465FCC" w:rsidRPr="00BB5ED1" w:rsidRDefault="00465FCC" w:rsidP="00FD550F">
            <w:pPr>
              <w:pStyle w:val="TAC"/>
              <w:rPr>
                <w:lang w:eastAsia="zh-CN"/>
              </w:rPr>
            </w:pPr>
          </w:p>
        </w:tc>
        <w:tc>
          <w:tcPr>
            <w:tcW w:w="850" w:type="dxa"/>
            <w:tcBorders>
              <w:top w:val="single" w:sz="12" w:space="0" w:color="auto"/>
              <w:left w:val="single" w:sz="12" w:space="0" w:color="auto"/>
              <w:bottom w:val="single" w:sz="12" w:space="0" w:color="auto"/>
              <w:right w:val="single" w:sz="12" w:space="0" w:color="auto"/>
            </w:tcBorders>
          </w:tcPr>
          <w:p w14:paraId="7931F09E" w14:textId="77777777" w:rsidR="00465FCC" w:rsidRPr="00BB5ED1" w:rsidRDefault="00465FCC" w:rsidP="00FD550F">
            <w:pPr>
              <w:pStyle w:val="TAC"/>
            </w:pPr>
            <w:r w:rsidRPr="00BB5ED1">
              <w:t>10</w:t>
            </w:r>
            <w:r w:rsidRPr="00BB5ED1">
              <w:rPr>
                <w:vertAlign w:val="superscript"/>
              </w:rPr>
              <w:t>-2</w:t>
            </w:r>
          </w:p>
        </w:tc>
        <w:tc>
          <w:tcPr>
            <w:tcW w:w="1134" w:type="dxa"/>
            <w:tcBorders>
              <w:top w:val="single" w:sz="12" w:space="0" w:color="auto"/>
              <w:left w:val="single" w:sz="12" w:space="0" w:color="auto"/>
              <w:bottom w:val="single" w:sz="12" w:space="0" w:color="auto"/>
              <w:right w:val="single" w:sz="12" w:space="0" w:color="auto"/>
            </w:tcBorders>
          </w:tcPr>
          <w:p w14:paraId="0BE8CB9F" w14:textId="77777777" w:rsidR="00465FCC" w:rsidRPr="00A150EA" w:rsidRDefault="00465FCC" w:rsidP="00FD550F">
            <w:pPr>
              <w:pStyle w:val="TAL"/>
              <w:rPr>
                <w:color w:val="000000" w:themeColor="text1"/>
              </w:rPr>
            </w:pPr>
            <w:r w:rsidRPr="00A150EA">
              <w:rPr>
                <w:color w:val="000000" w:themeColor="text1"/>
              </w:rPr>
              <w:t>N/A</w:t>
            </w:r>
          </w:p>
        </w:tc>
        <w:tc>
          <w:tcPr>
            <w:tcW w:w="1134" w:type="dxa"/>
            <w:tcBorders>
              <w:top w:val="single" w:sz="12" w:space="0" w:color="auto"/>
              <w:left w:val="single" w:sz="12" w:space="0" w:color="auto"/>
              <w:bottom w:val="single" w:sz="12" w:space="0" w:color="auto"/>
              <w:right w:val="single" w:sz="12" w:space="0" w:color="auto"/>
            </w:tcBorders>
          </w:tcPr>
          <w:p w14:paraId="7CD84DBA" w14:textId="77777777" w:rsidR="00465FCC" w:rsidRPr="00A150EA" w:rsidRDefault="00465FCC" w:rsidP="00FD550F">
            <w:pPr>
              <w:pStyle w:val="TAL"/>
              <w:rPr>
                <w:color w:val="000000" w:themeColor="text1"/>
              </w:rPr>
            </w:pPr>
            <w:r w:rsidRPr="00A150EA">
              <w:rPr>
                <w:color w:val="000000" w:themeColor="text1"/>
              </w:rPr>
              <w:t xml:space="preserve">2000 </w:t>
            </w:r>
            <w:proofErr w:type="spellStart"/>
            <w:r w:rsidRPr="00A150EA">
              <w:rPr>
                <w:color w:val="000000" w:themeColor="text1"/>
              </w:rPr>
              <w:t>ms</w:t>
            </w:r>
            <w:proofErr w:type="spellEnd"/>
          </w:p>
        </w:tc>
        <w:tc>
          <w:tcPr>
            <w:tcW w:w="2268" w:type="dxa"/>
            <w:tcBorders>
              <w:top w:val="single" w:sz="12" w:space="0" w:color="auto"/>
              <w:left w:val="single" w:sz="12" w:space="0" w:color="auto"/>
              <w:bottom w:val="single" w:sz="12" w:space="0" w:color="auto"/>
              <w:right w:val="single" w:sz="12" w:space="0" w:color="auto"/>
            </w:tcBorders>
          </w:tcPr>
          <w:p w14:paraId="112AD6E7" w14:textId="77777777" w:rsidR="00465FCC" w:rsidRPr="00A150EA" w:rsidRDefault="00465FCC" w:rsidP="00FD550F">
            <w:pPr>
              <w:pStyle w:val="TAL"/>
              <w:rPr>
                <w:color w:val="000000" w:themeColor="text1"/>
              </w:rPr>
            </w:pPr>
            <w:r w:rsidRPr="00A150EA">
              <w:rPr>
                <w:color w:val="000000" w:themeColor="text1"/>
              </w:rPr>
              <w:t xml:space="preserve">Mission Critical user plane Push </w:t>
            </w:r>
            <w:proofErr w:type="gramStart"/>
            <w:r w:rsidRPr="00A150EA">
              <w:rPr>
                <w:color w:val="000000" w:themeColor="text1"/>
              </w:rPr>
              <w:t>To</w:t>
            </w:r>
            <w:proofErr w:type="gramEnd"/>
            <w:r w:rsidRPr="00A150EA">
              <w:rPr>
                <w:color w:val="000000" w:themeColor="text1"/>
              </w:rPr>
              <w:t xml:space="preserve"> Talk voice (e.g. MCPTT)</w:t>
            </w:r>
          </w:p>
        </w:tc>
      </w:tr>
      <w:tr w:rsidR="00465FCC" w:rsidRPr="004F41BF" w14:paraId="49E34E73" w14:textId="77777777" w:rsidTr="0044368F">
        <w:tc>
          <w:tcPr>
            <w:tcW w:w="1087" w:type="dxa"/>
            <w:tcBorders>
              <w:top w:val="single" w:sz="12" w:space="0" w:color="auto"/>
              <w:left w:val="single" w:sz="12" w:space="0" w:color="auto"/>
              <w:bottom w:val="single" w:sz="12" w:space="0" w:color="auto"/>
              <w:right w:val="single" w:sz="12" w:space="0" w:color="auto"/>
            </w:tcBorders>
          </w:tcPr>
          <w:p w14:paraId="476256CF" w14:textId="77777777" w:rsidR="00465FCC" w:rsidRPr="00BB5ED1" w:rsidRDefault="00465FCC" w:rsidP="00FD550F">
            <w:pPr>
              <w:pStyle w:val="TAC"/>
              <w:rPr>
                <w:lang w:eastAsia="zh-CN"/>
              </w:rPr>
            </w:pPr>
            <w:r w:rsidRPr="00BB5ED1">
              <w:rPr>
                <w:lang w:eastAsia="zh-CN"/>
              </w:rPr>
              <w:t>New value#2</w:t>
            </w:r>
          </w:p>
          <w:p w14:paraId="22A9262E" w14:textId="77777777" w:rsidR="00465FCC" w:rsidRPr="00BB5ED1" w:rsidRDefault="00465FCC" w:rsidP="00FD550F">
            <w:pPr>
              <w:pStyle w:val="TAC"/>
              <w:rPr>
                <w:lang w:eastAsia="zh-CN"/>
              </w:rPr>
            </w:pPr>
          </w:p>
        </w:tc>
        <w:tc>
          <w:tcPr>
            <w:tcW w:w="1058" w:type="dxa"/>
            <w:tcBorders>
              <w:top w:val="nil"/>
              <w:left w:val="single" w:sz="12" w:space="0" w:color="auto"/>
              <w:bottom w:val="nil"/>
              <w:right w:val="single" w:sz="12" w:space="0" w:color="auto"/>
            </w:tcBorders>
          </w:tcPr>
          <w:p w14:paraId="4E2A8A87" w14:textId="77777777" w:rsidR="00465FCC" w:rsidRPr="00BB5ED1" w:rsidRDefault="00465FCC" w:rsidP="00FD550F">
            <w:pPr>
              <w:pStyle w:val="TAC"/>
            </w:pPr>
          </w:p>
        </w:tc>
        <w:tc>
          <w:tcPr>
            <w:tcW w:w="916" w:type="dxa"/>
            <w:tcBorders>
              <w:top w:val="single" w:sz="12" w:space="0" w:color="auto"/>
              <w:left w:val="single" w:sz="12" w:space="0" w:color="auto"/>
              <w:bottom w:val="single" w:sz="12" w:space="0" w:color="auto"/>
              <w:right w:val="single" w:sz="12" w:space="0" w:color="auto"/>
            </w:tcBorders>
          </w:tcPr>
          <w:p w14:paraId="51113263" w14:textId="77777777" w:rsidR="00465FCC" w:rsidRPr="00BB5ED1" w:rsidRDefault="00465FCC" w:rsidP="00FD550F">
            <w:pPr>
              <w:pStyle w:val="TAC"/>
              <w:rPr>
                <w:lang w:eastAsia="zh-CN"/>
              </w:rPr>
            </w:pPr>
            <w:r w:rsidRPr="00BB5ED1">
              <w:rPr>
                <w:lang w:eastAsia="zh-CN"/>
              </w:rPr>
              <w:t>2</w:t>
            </w:r>
          </w:p>
        </w:tc>
        <w:tc>
          <w:tcPr>
            <w:tcW w:w="928" w:type="dxa"/>
            <w:tcBorders>
              <w:top w:val="single" w:sz="12" w:space="0" w:color="auto"/>
              <w:left w:val="single" w:sz="12" w:space="0" w:color="auto"/>
              <w:bottom w:val="single" w:sz="12" w:space="0" w:color="auto"/>
              <w:right w:val="single" w:sz="12" w:space="0" w:color="auto"/>
            </w:tcBorders>
          </w:tcPr>
          <w:p w14:paraId="1BC6D589" w14:textId="77777777" w:rsidR="00465FCC" w:rsidRPr="00BB5ED1" w:rsidRDefault="00465FCC" w:rsidP="00FD550F">
            <w:pPr>
              <w:pStyle w:val="TAC"/>
              <w:rPr>
                <w:lang w:eastAsia="zh-CN"/>
              </w:rPr>
            </w:pPr>
            <w:r w:rsidRPr="00BB5ED1">
              <w:rPr>
                <w:lang w:eastAsia="zh-CN"/>
              </w:rPr>
              <w:t xml:space="preserve">200 </w:t>
            </w:r>
            <w:proofErr w:type="spellStart"/>
            <w:r w:rsidRPr="00BB5ED1">
              <w:rPr>
                <w:lang w:eastAsia="zh-CN"/>
              </w:rPr>
              <w:t>ms</w:t>
            </w:r>
            <w:proofErr w:type="spellEnd"/>
          </w:p>
          <w:p w14:paraId="35FAACE1" w14:textId="77777777" w:rsidR="00465FCC" w:rsidRPr="00BB5ED1" w:rsidRDefault="00465FCC" w:rsidP="00FD550F">
            <w:pPr>
              <w:pStyle w:val="TAC"/>
              <w:rPr>
                <w:lang w:eastAsia="zh-CN"/>
              </w:rPr>
            </w:pPr>
          </w:p>
        </w:tc>
        <w:tc>
          <w:tcPr>
            <w:tcW w:w="850" w:type="dxa"/>
            <w:tcBorders>
              <w:top w:val="single" w:sz="12" w:space="0" w:color="auto"/>
              <w:left w:val="single" w:sz="12" w:space="0" w:color="auto"/>
              <w:bottom w:val="single" w:sz="12" w:space="0" w:color="auto"/>
              <w:right w:val="single" w:sz="12" w:space="0" w:color="auto"/>
            </w:tcBorders>
          </w:tcPr>
          <w:p w14:paraId="6CC711D9" w14:textId="77777777" w:rsidR="00465FCC" w:rsidRPr="00BB5ED1" w:rsidRDefault="00465FCC" w:rsidP="00FD550F">
            <w:pPr>
              <w:pStyle w:val="TAC"/>
            </w:pPr>
            <w:r w:rsidRPr="00BB5ED1">
              <w:t>10</w:t>
            </w:r>
            <w:r w:rsidRPr="00BB5ED1">
              <w:rPr>
                <w:vertAlign w:val="superscript"/>
              </w:rPr>
              <w:t>-2</w:t>
            </w:r>
          </w:p>
        </w:tc>
        <w:tc>
          <w:tcPr>
            <w:tcW w:w="1134" w:type="dxa"/>
            <w:tcBorders>
              <w:top w:val="single" w:sz="12" w:space="0" w:color="auto"/>
              <w:left w:val="single" w:sz="12" w:space="0" w:color="auto"/>
              <w:bottom w:val="single" w:sz="12" w:space="0" w:color="auto"/>
              <w:right w:val="single" w:sz="12" w:space="0" w:color="auto"/>
            </w:tcBorders>
          </w:tcPr>
          <w:p w14:paraId="2C049111" w14:textId="77777777" w:rsidR="00465FCC" w:rsidRPr="00A150EA" w:rsidRDefault="00465FCC" w:rsidP="00FD550F">
            <w:pPr>
              <w:pStyle w:val="TAL"/>
              <w:rPr>
                <w:color w:val="000000" w:themeColor="text1"/>
              </w:rPr>
            </w:pPr>
            <w:r w:rsidRPr="00A150EA">
              <w:rPr>
                <w:color w:val="000000" w:themeColor="text1"/>
              </w:rPr>
              <w:t>N/A</w:t>
            </w:r>
          </w:p>
        </w:tc>
        <w:tc>
          <w:tcPr>
            <w:tcW w:w="1134" w:type="dxa"/>
            <w:tcBorders>
              <w:top w:val="single" w:sz="12" w:space="0" w:color="auto"/>
              <w:left w:val="single" w:sz="12" w:space="0" w:color="auto"/>
              <w:bottom w:val="single" w:sz="12" w:space="0" w:color="auto"/>
              <w:right w:val="single" w:sz="12" w:space="0" w:color="auto"/>
            </w:tcBorders>
          </w:tcPr>
          <w:p w14:paraId="463E0DEB" w14:textId="77777777" w:rsidR="00465FCC" w:rsidRPr="00A150EA" w:rsidRDefault="00465FCC" w:rsidP="00FD550F">
            <w:pPr>
              <w:pStyle w:val="TAL"/>
              <w:rPr>
                <w:color w:val="000000" w:themeColor="text1"/>
              </w:rPr>
            </w:pPr>
            <w:r w:rsidRPr="00A150EA">
              <w:rPr>
                <w:color w:val="000000" w:themeColor="text1"/>
              </w:rPr>
              <w:t xml:space="preserve">2000 </w:t>
            </w:r>
            <w:proofErr w:type="spellStart"/>
            <w:r w:rsidRPr="00A150EA">
              <w:rPr>
                <w:color w:val="000000" w:themeColor="text1"/>
              </w:rPr>
              <w:t>ms</w:t>
            </w:r>
            <w:proofErr w:type="spellEnd"/>
          </w:p>
        </w:tc>
        <w:tc>
          <w:tcPr>
            <w:tcW w:w="2268" w:type="dxa"/>
            <w:tcBorders>
              <w:top w:val="single" w:sz="12" w:space="0" w:color="auto"/>
              <w:left w:val="single" w:sz="12" w:space="0" w:color="auto"/>
              <w:bottom w:val="single" w:sz="12" w:space="0" w:color="auto"/>
              <w:right w:val="single" w:sz="12" w:space="0" w:color="auto"/>
            </w:tcBorders>
          </w:tcPr>
          <w:p w14:paraId="55A8DAEB" w14:textId="77777777" w:rsidR="00465FCC" w:rsidRPr="00A150EA" w:rsidRDefault="00465FCC" w:rsidP="00FD550F">
            <w:pPr>
              <w:pStyle w:val="TAL"/>
              <w:rPr>
                <w:color w:val="000000" w:themeColor="text1"/>
              </w:rPr>
            </w:pPr>
            <w:r w:rsidRPr="00A150EA">
              <w:rPr>
                <w:color w:val="000000" w:themeColor="text1"/>
              </w:rPr>
              <w:t xml:space="preserve">Non-Mission-Critical user plane Push </w:t>
            </w:r>
            <w:proofErr w:type="gramStart"/>
            <w:r w:rsidRPr="00A150EA">
              <w:rPr>
                <w:color w:val="000000" w:themeColor="text1"/>
              </w:rPr>
              <w:t>To</w:t>
            </w:r>
            <w:proofErr w:type="gramEnd"/>
            <w:r w:rsidRPr="00A150EA">
              <w:rPr>
                <w:color w:val="000000" w:themeColor="text1"/>
              </w:rPr>
              <w:t xml:space="preserve"> Talk voice</w:t>
            </w:r>
          </w:p>
        </w:tc>
      </w:tr>
      <w:tr w:rsidR="00465FCC" w:rsidRPr="004F41BF" w14:paraId="2088D32A" w14:textId="77777777" w:rsidTr="0044368F">
        <w:tc>
          <w:tcPr>
            <w:tcW w:w="1087" w:type="dxa"/>
            <w:tcBorders>
              <w:top w:val="single" w:sz="12" w:space="0" w:color="auto"/>
              <w:left w:val="single" w:sz="12" w:space="0" w:color="auto"/>
              <w:bottom w:val="single" w:sz="12" w:space="0" w:color="auto"/>
              <w:right w:val="single" w:sz="12" w:space="0" w:color="auto"/>
            </w:tcBorders>
          </w:tcPr>
          <w:p w14:paraId="30456CE4" w14:textId="77777777" w:rsidR="00465FCC" w:rsidRPr="00BB5ED1" w:rsidRDefault="00465FCC" w:rsidP="00FD550F">
            <w:pPr>
              <w:pStyle w:val="TAC"/>
              <w:rPr>
                <w:lang w:eastAsia="zh-CN"/>
              </w:rPr>
            </w:pPr>
            <w:r w:rsidRPr="00BB5ED1">
              <w:rPr>
                <w:lang w:eastAsia="zh-CN"/>
              </w:rPr>
              <w:t>New value#3</w:t>
            </w:r>
          </w:p>
          <w:p w14:paraId="726F3BDE" w14:textId="77777777" w:rsidR="00465FCC" w:rsidRPr="00BB5ED1" w:rsidRDefault="00465FCC" w:rsidP="00FD550F">
            <w:pPr>
              <w:pStyle w:val="TAC"/>
              <w:rPr>
                <w:lang w:eastAsia="zh-CN"/>
              </w:rPr>
            </w:pPr>
          </w:p>
        </w:tc>
        <w:tc>
          <w:tcPr>
            <w:tcW w:w="1058" w:type="dxa"/>
            <w:tcBorders>
              <w:top w:val="nil"/>
              <w:left w:val="single" w:sz="12" w:space="0" w:color="auto"/>
              <w:bottom w:val="single" w:sz="12" w:space="0" w:color="auto"/>
              <w:right w:val="single" w:sz="12" w:space="0" w:color="auto"/>
            </w:tcBorders>
          </w:tcPr>
          <w:p w14:paraId="3058BA12" w14:textId="77777777" w:rsidR="00465FCC" w:rsidRPr="00BB5ED1" w:rsidRDefault="00465FCC" w:rsidP="00FD550F">
            <w:pPr>
              <w:pStyle w:val="TAC"/>
            </w:pPr>
          </w:p>
        </w:tc>
        <w:tc>
          <w:tcPr>
            <w:tcW w:w="916" w:type="dxa"/>
            <w:tcBorders>
              <w:top w:val="single" w:sz="12" w:space="0" w:color="auto"/>
              <w:left w:val="single" w:sz="12" w:space="0" w:color="auto"/>
              <w:bottom w:val="single" w:sz="12" w:space="0" w:color="auto"/>
              <w:right w:val="single" w:sz="12" w:space="0" w:color="auto"/>
            </w:tcBorders>
          </w:tcPr>
          <w:p w14:paraId="56E71948" w14:textId="77777777" w:rsidR="00465FCC" w:rsidRPr="00BB5ED1" w:rsidRDefault="00465FCC" w:rsidP="00FD550F">
            <w:pPr>
              <w:pStyle w:val="TAC"/>
              <w:rPr>
                <w:lang w:eastAsia="zh-CN"/>
              </w:rPr>
            </w:pPr>
            <w:r w:rsidRPr="00BB5ED1">
              <w:rPr>
                <w:lang w:eastAsia="zh-CN"/>
              </w:rPr>
              <w:t>2</w:t>
            </w:r>
          </w:p>
        </w:tc>
        <w:tc>
          <w:tcPr>
            <w:tcW w:w="928" w:type="dxa"/>
            <w:tcBorders>
              <w:top w:val="single" w:sz="12" w:space="0" w:color="auto"/>
              <w:left w:val="single" w:sz="12" w:space="0" w:color="auto"/>
              <w:bottom w:val="single" w:sz="12" w:space="0" w:color="auto"/>
              <w:right w:val="single" w:sz="12" w:space="0" w:color="auto"/>
            </w:tcBorders>
          </w:tcPr>
          <w:p w14:paraId="7AC1C9B3" w14:textId="77777777" w:rsidR="00465FCC" w:rsidRPr="00BB5ED1" w:rsidRDefault="00465FCC" w:rsidP="00FD550F">
            <w:pPr>
              <w:pStyle w:val="TAC"/>
              <w:rPr>
                <w:lang w:eastAsia="zh-CN"/>
              </w:rPr>
            </w:pPr>
            <w:r w:rsidRPr="00BB5ED1">
              <w:rPr>
                <w:lang w:eastAsia="zh-CN"/>
              </w:rPr>
              <w:t xml:space="preserve">200 </w:t>
            </w:r>
            <w:proofErr w:type="spellStart"/>
            <w:r w:rsidRPr="00BB5ED1">
              <w:rPr>
                <w:lang w:eastAsia="zh-CN"/>
              </w:rPr>
              <w:t>ms</w:t>
            </w:r>
            <w:proofErr w:type="spellEnd"/>
          </w:p>
          <w:p w14:paraId="7763E377" w14:textId="77777777" w:rsidR="00465FCC" w:rsidRPr="00BB5ED1" w:rsidRDefault="00465FCC" w:rsidP="00FD550F">
            <w:pPr>
              <w:pStyle w:val="TAC"/>
              <w:rPr>
                <w:lang w:eastAsia="zh-CN"/>
              </w:rPr>
            </w:pPr>
          </w:p>
        </w:tc>
        <w:tc>
          <w:tcPr>
            <w:tcW w:w="850" w:type="dxa"/>
            <w:tcBorders>
              <w:top w:val="single" w:sz="12" w:space="0" w:color="auto"/>
              <w:left w:val="single" w:sz="12" w:space="0" w:color="auto"/>
              <w:bottom w:val="single" w:sz="12" w:space="0" w:color="auto"/>
              <w:right w:val="single" w:sz="12" w:space="0" w:color="auto"/>
            </w:tcBorders>
          </w:tcPr>
          <w:p w14:paraId="4E1A4DC8" w14:textId="77777777" w:rsidR="00465FCC" w:rsidRPr="00BB5ED1" w:rsidRDefault="00465FCC" w:rsidP="00FD550F">
            <w:pPr>
              <w:pStyle w:val="TAC"/>
              <w:rPr>
                <w:lang w:eastAsia="zh-CN"/>
              </w:rPr>
            </w:pPr>
            <w:r w:rsidRPr="00BB5ED1">
              <w:t>10</w:t>
            </w:r>
            <w:r w:rsidRPr="00BB5ED1">
              <w:rPr>
                <w:vertAlign w:val="superscript"/>
              </w:rPr>
              <w:t>-</w:t>
            </w:r>
            <w:r w:rsidRPr="00BB5ED1">
              <w:rPr>
                <w:vertAlign w:val="superscript"/>
                <w:lang w:eastAsia="zh-CN"/>
              </w:rPr>
              <w:t>3</w:t>
            </w:r>
          </w:p>
        </w:tc>
        <w:tc>
          <w:tcPr>
            <w:tcW w:w="1134" w:type="dxa"/>
            <w:tcBorders>
              <w:top w:val="single" w:sz="12" w:space="0" w:color="auto"/>
              <w:left w:val="single" w:sz="12" w:space="0" w:color="auto"/>
              <w:bottom w:val="single" w:sz="12" w:space="0" w:color="auto"/>
              <w:right w:val="single" w:sz="12" w:space="0" w:color="auto"/>
            </w:tcBorders>
          </w:tcPr>
          <w:p w14:paraId="6226CDBE" w14:textId="77777777" w:rsidR="00465FCC" w:rsidRPr="00A150EA" w:rsidRDefault="00465FCC" w:rsidP="00FD550F">
            <w:pPr>
              <w:pStyle w:val="TAL"/>
              <w:rPr>
                <w:color w:val="000000" w:themeColor="text1"/>
              </w:rPr>
            </w:pPr>
            <w:r w:rsidRPr="00A150EA">
              <w:rPr>
                <w:color w:val="000000" w:themeColor="text1"/>
              </w:rPr>
              <w:t>N/A</w:t>
            </w:r>
          </w:p>
        </w:tc>
        <w:tc>
          <w:tcPr>
            <w:tcW w:w="1134" w:type="dxa"/>
            <w:tcBorders>
              <w:top w:val="single" w:sz="12" w:space="0" w:color="auto"/>
              <w:left w:val="single" w:sz="12" w:space="0" w:color="auto"/>
              <w:bottom w:val="single" w:sz="12" w:space="0" w:color="auto"/>
              <w:right w:val="single" w:sz="12" w:space="0" w:color="auto"/>
            </w:tcBorders>
          </w:tcPr>
          <w:p w14:paraId="05AFD4EF" w14:textId="77777777" w:rsidR="00465FCC" w:rsidRPr="00A150EA" w:rsidRDefault="00465FCC" w:rsidP="00FD550F">
            <w:pPr>
              <w:pStyle w:val="TAL"/>
              <w:rPr>
                <w:color w:val="000000" w:themeColor="text1"/>
              </w:rPr>
            </w:pPr>
            <w:r w:rsidRPr="00A150EA">
              <w:rPr>
                <w:color w:val="000000" w:themeColor="text1"/>
              </w:rPr>
              <w:t xml:space="preserve">2000 </w:t>
            </w:r>
            <w:proofErr w:type="spellStart"/>
            <w:r w:rsidRPr="00A150EA">
              <w:rPr>
                <w:color w:val="000000" w:themeColor="text1"/>
              </w:rPr>
              <w:t>ms</w:t>
            </w:r>
            <w:proofErr w:type="spellEnd"/>
          </w:p>
        </w:tc>
        <w:tc>
          <w:tcPr>
            <w:tcW w:w="2268" w:type="dxa"/>
            <w:tcBorders>
              <w:top w:val="single" w:sz="12" w:space="0" w:color="auto"/>
              <w:left w:val="single" w:sz="12" w:space="0" w:color="auto"/>
              <w:bottom w:val="single" w:sz="12" w:space="0" w:color="auto"/>
              <w:right w:val="single" w:sz="12" w:space="0" w:color="auto"/>
            </w:tcBorders>
          </w:tcPr>
          <w:p w14:paraId="45887F4F" w14:textId="77777777" w:rsidR="00465FCC" w:rsidRPr="00A150EA" w:rsidRDefault="00465FCC" w:rsidP="00FD550F">
            <w:pPr>
              <w:pStyle w:val="TAL"/>
              <w:rPr>
                <w:color w:val="000000" w:themeColor="text1"/>
              </w:rPr>
            </w:pPr>
            <w:r w:rsidRPr="00A150EA">
              <w:rPr>
                <w:color w:val="000000" w:themeColor="text1"/>
              </w:rPr>
              <w:t>Mission Critical Video user plane</w:t>
            </w:r>
          </w:p>
        </w:tc>
      </w:tr>
      <w:tr w:rsidR="00465FCC" w:rsidRPr="004F41BF" w14:paraId="12A87DEA" w14:textId="77777777" w:rsidTr="0044368F">
        <w:tc>
          <w:tcPr>
            <w:tcW w:w="1087" w:type="dxa"/>
            <w:tcBorders>
              <w:top w:val="single" w:sz="12" w:space="0" w:color="auto"/>
              <w:left w:val="single" w:sz="12" w:space="0" w:color="auto"/>
              <w:bottom w:val="single" w:sz="12" w:space="0" w:color="auto"/>
              <w:right w:val="single" w:sz="12" w:space="0" w:color="auto"/>
            </w:tcBorders>
          </w:tcPr>
          <w:p w14:paraId="3C19C774" w14:textId="77777777" w:rsidR="00465FCC" w:rsidRPr="002715D2" w:rsidRDefault="00465FCC" w:rsidP="00FD550F">
            <w:pPr>
              <w:pStyle w:val="TAC"/>
              <w:rPr>
                <w:color w:val="0070C0"/>
                <w:lang w:eastAsia="zh-CN"/>
              </w:rPr>
            </w:pPr>
            <w:r w:rsidRPr="002715D2">
              <w:rPr>
                <w:color w:val="0070C0"/>
                <w:lang w:eastAsia="zh-CN"/>
              </w:rPr>
              <w:t>New value#4</w:t>
            </w:r>
          </w:p>
          <w:p w14:paraId="440574C6" w14:textId="77777777" w:rsidR="00465FCC" w:rsidRPr="00BB5ED1" w:rsidRDefault="00465FCC" w:rsidP="00FD550F">
            <w:pPr>
              <w:pStyle w:val="TAC"/>
            </w:pPr>
          </w:p>
        </w:tc>
        <w:tc>
          <w:tcPr>
            <w:tcW w:w="1058" w:type="dxa"/>
            <w:tcBorders>
              <w:top w:val="single" w:sz="12" w:space="0" w:color="auto"/>
              <w:left w:val="single" w:sz="12" w:space="0" w:color="auto"/>
              <w:bottom w:val="nil"/>
              <w:right w:val="single" w:sz="12" w:space="0" w:color="auto"/>
            </w:tcBorders>
          </w:tcPr>
          <w:p w14:paraId="205D9C49" w14:textId="77777777" w:rsidR="00465FCC" w:rsidRPr="00BB5ED1" w:rsidRDefault="00465FCC" w:rsidP="00FD550F">
            <w:pPr>
              <w:pStyle w:val="TAC"/>
            </w:pPr>
            <w:r w:rsidRPr="00BB5ED1">
              <w:t>Non-GBR</w:t>
            </w:r>
          </w:p>
        </w:tc>
        <w:tc>
          <w:tcPr>
            <w:tcW w:w="916" w:type="dxa"/>
            <w:tcBorders>
              <w:top w:val="single" w:sz="12" w:space="0" w:color="auto"/>
              <w:left w:val="single" w:sz="12" w:space="0" w:color="auto"/>
              <w:bottom w:val="single" w:sz="12" w:space="0" w:color="auto"/>
              <w:right w:val="single" w:sz="12" w:space="0" w:color="auto"/>
            </w:tcBorders>
          </w:tcPr>
          <w:p w14:paraId="42415384" w14:textId="77777777" w:rsidR="00465FCC" w:rsidRPr="00BB5ED1" w:rsidRDefault="00465FCC" w:rsidP="00FD550F">
            <w:pPr>
              <w:pStyle w:val="TAC"/>
            </w:pPr>
            <w:r w:rsidRPr="00BB5ED1">
              <w:rPr>
                <w:lang w:eastAsia="zh-CN"/>
              </w:rPr>
              <w:t>1</w:t>
            </w:r>
          </w:p>
        </w:tc>
        <w:tc>
          <w:tcPr>
            <w:tcW w:w="928" w:type="dxa"/>
            <w:tcBorders>
              <w:top w:val="single" w:sz="12" w:space="0" w:color="auto"/>
              <w:left w:val="single" w:sz="12" w:space="0" w:color="auto"/>
              <w:bottom w:val="single" w:sz="12" w:space="0" w:color="auto"/>
              <w:right w:val="single" w:sz="12" w:space="0" w:color="auto"/>
            </w:tcBorders>
          </w:tcPr>
          <w:p w14:paraId="5F2DD53B" w14:textId="77777777" w:rsidR="00465FCC" w:rsidRPr="002715D2" w:rsidRDefault="00465FCC" w:rsidP="00FD550F">
            <w:pPr>
              <w:pStyle w:val="TAC"/>
              <w:rPr>
                <w:color w:val="0070C0"/>
                <w:lang w:eastAsia="zh-CN"/>
              </w:rPr>
            </w:pPr>
            <w:r w:rsidRPr="002715D2">
              <w:rPr>
                <w:color w:val="0070C0"/>
                <w:lang w:eastAsia="zh-CN"/>
              </w:rPr>
              <w:t xml:space="preserve">120 </w:t>
            </w:r>
            <w:proofErr w:type="spellStart"/>
            <w:r w:rsidRPr="002715D2">
              <w:rPr>
                <w:color w:val="0070C0"/>
                <w:lang w:eastAsia="zh-CN"/>
              </w:rPr>
              <w:t>ms</w:t>
            </w:r>
            <w:proofErr w:type="spellEnd"/>
          </w:p>
          <w:p w14:paraId="7C5A0FF2" w14:textId="77777777" w:rsidR="00465FCC" w:rsidRPr="002715D2" w:rsidRDefault="00465FCC" w:rsidP="00FD550F">
            <w:pPr>
              <w:pStyle w:val="TAC"/>
              <w:rPr>
                <w:color w:val="0070C0"/>
              </w:rPr>
            </w:pPr>
          </w:p>
        </w:tc>
        <w:tc>
          <w:tcPr>
            <w:tcW w:w="850" w:type="dxa"/>
            <w:tcBorders>
              <w:top w:val="single" w:sz="12" w:space="0" w:color="auto"/>
              <w:left w:val="single" w:sz="12" w:space="0" w:color="auto"/>
              <w:bottom w:val="single" w:sz="12" w:space="0" w:color="auto"/>
              <w:right w:val="single" w:sz="12" w:space="0" w:color="auto"/>
            </w:tcBorders>
          </w:tcPr>
          <w:p w14:paraId="2622BD1D" w14:textId="77777777" w:rsidR="00465FCC" w:rsidRPr="002715D2" w:rsidRDefault="00465FCC" w:rsidP="00FD550F">
            <w:pPr>
              <w:pStyle w:val="TAC"/>
              <w:rPr>
                <w:color w:val="0070C0"/>
              </w:rPr>
            </w:pPr>
            <w:r w:rsidRPr="002715D2">
              <w:rPr>
                <w:color w:val="0070C0"/>
              </w:rPr>
              <w:t>10</w:t>
            </w:r>
            <w:r w:rsidRPr="002715D2">
              <w:rPr>
                <w:color w:val="0070C0"/>
                <w:vertAlign w:val="superscript"/>
              </w:rPr>
              <w:t>-</w:t>
            </w:r>
            <w:r w:rsidRPr="002715D2">
              <w:rPr>
                <w:color w:val="0070C0"/>
                <w:vertAlign w:val="superscript"/>
                <w:lang w:eastAsia="zh-CN"/>
              </w:rPr>
              <w:t>6</w:t>
            </w:r>
          </w:p>
        </w:tc>
        <w:tc>
          <w:tcPr>
            <w:tcW w:w="1134" w:type="dxa"/>
            <w:tcBorders>
              <w:top w:val="single" w:sz="12" w:space="0" w:color="auto"/>
              <w:left w:val="single" w:sz="12" w:space="0" w:color="auto"/>
              <w:bottom w:val="single" w:sz="12" w:space="0" w:color="auto"/>
              <w:right w:val="single" w:sz="12" w:space="0" w:color="auto"/>
            </w:tcBorders>
          </w:tcPr>
          <w:p w14:paraId="1DBDC14D" w14:textId="77777777" w:rsidR="00465FCC" w:rsidRPr="00A150EA" w:rsidRDefault="00465FCC" w:rsidP="00FD550F">
            <w:pPr>
              <w:pStyle w:val="TAL"/>
              <w:rPr>
                <w:color w:val="000000" w:themeColor="text1"/>
              </w:rPr>
            </w:pPr>
            <w:r w:rsidRPr="00A150EA">
              <w:rPr>
                <w:color w:val="000000" w:themeColor="text1"/>
                <w:lang w:eastAsia="zh-CN"/>
              </w:rPr>
              <w:t>N/A</w:t>
            </w:r>
          </w:p>
        </w:tc>
        <w:tc>
          <w:tcPr>
            <w:tcW w:w="1134" w:type="dxa"/>
            <w:tcBorders>
              <w:top w:val="single" w:sz="12" w:space="0" w:color="auto"/>
              <w:left w:val="single" w:sz="12" w:space="0" w:color="auto"/>
              <w:bottom w:val="single" w:sz="12" w:space="0" w:color="auto"/>
              <w:right w:val="single" w:sz="12" w:space="0" w:color="auto"/>
            </w:tcBorders>
          </w:tcPr>
          <w:p w14:paraId="13AD708E" w14:textId="77777777" w:rsidR="00465FCC" w:rsidRPr="00A150EA" w:rsidRDefault="00465FCC" w:rsidP="00FD550F">
            <w:pPr>
              <w:pStyle w:val="TAL"/>
              <w:rPr>
                <w:color w:val="000000" w:themeColor="text1"/>
              </w:rPr>
            </w:pPr>
            <w:r w:rsidRPr="00A150EA">
              <w:rPr>
                <w:color w:val="000000" w:themeColor="text1"/>
                <w:lang w:eastAsia="zh-CN"/>
              </w:rPr>
              <w:t>N/A</w:t>
            </w:r>
          </w:p>
        </w:tc>
        <w:tc>
          <w:tcPr>
            <w:tcW w:w="2268" w:type="dxa"/>
            <w:tcBorders>
              <w:top w:val="single" w:sz="12" w:space="0" w:color="auto"/>
              <w:left w:val="single" w:sz="12" w:space="0" w:color="auto"/>
              <w:bottom w:val="single" w:sz="12" w:space="0" w:color="auto"/>
              <w:right w:val="single" w:sz="12" w:space="0" w:color="auto"/>
            </w:tcBorders>
          </w:tcPr>
          <w:p w14:paraId="7FC3B94B" w14:textId="77777777" w:rsidR="00465FCC" w:rsidRPr="00A150EA" w:rsidRDefault="00465FCC" w:rsidP="00FD550F">
            <w:pPr>
              <w:pStyle w:val="TAL"/>
              <w:rPr>
                <w:color w:val="000000" w:themeColor="text1"/>
              </w:rPr>
            </w:pPr>
            <w:r w:rsidRPr="00A150EA">
              <w:rPr>
                <w:color w:val="000000" w:themeColor="text1"/>
              </w:rPr>
              <w:t>Mission Critical delay sensitive signalling (e.g. MC-PTT signalling)</w:t>
            </w:r>
          </w:p>
        </w:tc>
      </w:tr>
      <w:tr w:rsidR="00465FCC" w:rsidRPr="004F41BF" w14:paraId="118C9084" w14:textId="77777777" w:rsidTr="0044368F">
        <w:tc>
          <w:tcPr>
            <w:tcW w:w="1087" w:type="dxa"/>
            <w:tcBorders>
              <w:top w:val="single" w:sz="12" w:space="0" w:color="auto"/>
              <w:left w:val="single" w:sz="12" w:space="0" w:color="auto"/>
              <w:bottom w:val="single" w:sz="12" w:space="0" w:color="auto"/>
              <w:right w:val="single" w:sz="12" w:space="0" w:color="auto"/>
            </w:tcBorders>
          </w:tcPr>
          <w:p w14:paraId="64F343A9" w14:textId="77777777" w:rsidR="00465FCC" w:rsidRPr="00BB5ED1" w:rsidRDefault="00465FCC" w:rsidP="00FD550F">
            <w:pPr>
              <w:pStyle w:val="TAC"/>
              <w:rPr>
                <w:lang w:eastAsia="zh-CN"/>
              </w:rPr>
            </w:pPr>
            <w:r w:rsidRPr="00BB5ED1">
              <w:rPr>
                <w:lang w:eastAsia="zh-CN"/>
              </w:rPr>
              <w:t>New value#5</w:t>
            </w:r>
          </w:p>
          <w:p w14:paraId="63779970" w14:textId="77777777" w:rsidR="00465FCC" w:rsidRPr="00BB5ED1" w:rsidRDefault="00465FCC" w:rsidP="00FD550F">
            <w:pPr>
              <w:pStyle w:val="TAC"/>
            </w:pPr>
          </w:p>
        </w:tc>
        <w:tc>
          <w:tcPr>
            <w:tcW w:w="1058" w:type="dxa"/>
            <w:tcBorders>
              <w:top w:val="nil"/>
              <w:left w:val="single" w:sz="12" w:space="0" w:color="auto"/>
              <w:bottom w:val="single" w:sz="12" w:space="0" w:color="auto"/>
              <w:right w:val="single" w:sz="12" w:space="0" w:color="auto"/>
            </w:tcBorders>
          </w:tcPr>
          <w:p w14:paraId="7E463EDE" w14:textId="77777777" w:rsidR="00465FCC" w:rsidRPr="00BB5ED1" w:rsidRDefault="00465FCC" w:rsidP="00FD550F">
            <w:pPr>
              <w:pStyle w:val="TAC"/>
            </w:pPr>
          </w:p>
        </w:tc>
        <w:tc>
          <w:tcPr>
            <w:tcW w:w="916" w:type="dxa"/>
            <w:tcBorders>
              <w:top w:val="single" w:sz="12" w:space="0" w:color="auto"/>
              <w:left w:val="single" w:sz="12" w:space="0" w:color="auto"/>
              <w:bottom w:val="single" w:sz="12" w:space="0" w:color="auto"/>
              <w:right w:val="single" w:sz="12" w:space="0" w:color="auto"/>
            </w:tcBorders>
          </w:tcPr>
          <w:p w14:paraId="67E6BB0A" w14:textId="77777777" w:rsidR="00465FCC" w:rsidRPr="00BB5ED1" w:rsidRDefault="00465FCC" w:rsidP="00FD550F">
            <w:pPr>
              <w:pStyle w:val="TAC"/>
            </w:pPr>
            <w:r w:rsidRPr="00BB5ED1">
              <w:rPr>
                <w:lang w:eastAsia="zh-CN"/>
              </w:rPr>
              <w:t>6</w:t>
            </w:r>
          </w:p>
        </w:tc>
        <w:tc>
          <w:tcPr>
            <w:tcW w:w="928" w:type="dxa"/>
            <w:tcBorders>
              <w:top w:val="single" w:sz="12" w:space="0" w:color="auto"/>
              <w:left w:val="single" w:sz="12" w:space="0" w:color="auto"/>
              <w:bottom w:val="single" w:sz="12" w:space="0" w:color="auto"/>
              <w:right w:val="single" w:sz="12" w:space="0" w:color="auto"/>
            </w:tcBorders>
          </w:tcPr>
          <w:p w14:paraId="19A25A28" w14:textId="77777777" w:rsidR="00465FCC" w:rsidRPr="00BB5ED1" w:rsidRDefault="00465FCC" w:rsidP="00FD550F">
            <w:pPr>
              <w:pStyle w:val="TAC"/>
              <w:rPr>
                <w:lang w:eastAsia="zh-CN"/>
              </w:rPr>
            </w:pPr>
            <w:r w:rsidRPr="00BB5ED1">
              <w:rPr>
                <w:lang w:eastAsia="zh-CN"/>
              </w:rPr>
              <w:t xml:space="preserve">400 </w:t>
            </w:r>
            <w:proofErr w:type="spellStart"/>
            <w:r w:rsidRPr="00BB5ED1">
              <w:rPr>
                <w:lang w:eastAsia="zh-CN"/>
              </w:rPr>
              <w:t>ms</w:t>
            </w:r>
            <w:proofErr w:type="spellEnd"/>
          </w:p>
          <w:p w14:paraId="04697D1D" w14:textId="77777777" w:rsidR="00465FCC" w:rsidRPr="00BB5ED1" w:rsidRDefault="00465FCC" w:rsidP="00FD550F">
            <w:pPr>
              <w:pStyle w:val="TAC"/>
            </w:pPr>
          </w:p>
        </w:tc>
        <w:tc>
          <w:tcPr>
            <w:tcW w:w="850" w:type="dxa"/>
            <w:tcBorders>
              <w:top w:val="single" w:sz="12" w:space="0" w:color="auto"/>
              <w:left w:val="single" w:sz="12" w:space="0" w:color="auto"/>
              <w:bottom w:val="single" w:sz="12" w:space="0" w:color="auto"/>
              <w:right w:val="single" w:sz="12" w:space="0" w:color="auto"/>
            </w:tcBorders>
          </w:tcPr>
          <w:p w14:paraId="5DF16713" w14:textId="77777777" w:rsidR="00465FCC" w:rsidRPr="00BB5ED1" w:rsidRDefault="00465FCC" w:rsidP="00FD550F">
            <w:pPr>
              <w:pStyle w:val="TAC"/>
            </w:pPr>
            <w:r w:rsidRPr="00BB5ED1">
              <w:t>10</w:t>
            </w:r>
            <w:r w:rsidRPr="00BB5ED1">
              <w:rPr>
                <w:vertAlign w:val="superscript"/>
              </w:rPr>
              <w:t>-</w:t>
            </w:r>
            <w:r w:rsidRPr="00BB5ED1">
              <w:rPr>
                <w:vertAlign w:val="superscript"/>
                <w:lang w:eastAsia="zh-CN"/>
              </w:rPr>
              <w:t>6</w:t>
            </w:r>
          </w:p>
        </w:tc>
        <w:tc>
          <w:tcPr>
            <w:tcW w:w="1134" w:type="dxa"/>
            <w:tcBorders>
              <w:top w:val="single" w:sz="12" w:space="0" w:color="auto"/>
              <w:left w:val="single" w:sz="12" w:space="0" w:color="auto"/>
              <w:bottom w:val="single" w:sz="12" w:space="0" w:color="auto"/>
              <w:right w:val="single" w:sz="12" w:space="0" w:color="auto"/>
            </w:tcBorders>
          </w:tcPr>
          <w:p w14:paraId="110C1DD2" w14:textId="77777777" w:rsidR="00465FCC" w:rsidRPr="00A150EA" w:rsidRDefault="00465FCC" w:rsidP="00FD550F">
            <w:pPr>
              <w:pStyle w:val="TAL"/>
              <w:rPr>
                <w:color w:val="000000" w:themeColor="text1"/>
              </w:rPr>
            </w:pPr>
            <w:r w:rsidRPr="00A150EA">
              <w:rPr>
                <w:color w:val="000000" w:themeColor="text1"/>
                <w:lang w:eastAsia="zh-CN"/>
              </w:rPr>
              <w:t>N/A</w:t>
            </w:r>
          </w:p>
        </w:tc>
        <w:tc>
          <w:tcPr>
            <w:tcW w:w="1134" w:type="dxa"/>
            <w:tcBorders>
              <w:top w:val="single" w:sz="12" w:space="0" w:color="auto"/>
              <w:left w:val="single" w:sz="12" w:space="0" w:color="auto"/>
              <w:bottom w:val="single" w:sz="12" w:space="0" w:color="auto"/>
              <w:right w:val="single" w:sz="12" w:space="0" w:color="auto"/>
            </w:tcBorders>
          </w:tcPr>
          <w:p w14:paraId="18E0B392" w14:textId="77777777" w:rsidR="00465FCC" w:rsidRPr="00A150EA" w:rsidRDefault="00465FCC" w:rsidP="00FD550F">
            <w:pPr>
              <w:pStyle w:val="TAL"/>
              <w:rPr>
                <w:color w:val="000000" w:themeColor="text1"/>
              </w:rPr>
            </w:pPr>
            <w:r w:rsidRPr="00A150EA">
              <w:rPr>
                <w:color w:val="000000" w:themeColor="text1"/>
                <w:lang w:eastAsia="zh-CN"/>
              </w:rPr>
              <w:t>N/A</w:t>
            </w:r>
          </w:p>
        </w:tc>
        <w:tc>
          <w:tcPr>
            <w:tcW w:w="2268" w:type="dxa"/>
            <w:tcBorders>
              <w:top w:val="single" w:sz="12" w:space="0" w:color="auto"/>
              <w:left w:val="single" w:sz="12" w:space="0" w:color="auto"/>
              <w:bottom w:val="single" w:sz="12" w:space="0" w:color="auto"/>
              <w:right w:val="single" w:sz="12" w:space="0" w:color="auto"/>
            </w:tcBorders>
          </w:tcPr>
          <w:p w14:paraId="7F5596F1" w14:textId="77777777" w:rsidR="00465FCC" w:rsidRPr="00A150EA" w:rsidRDefault="00465FCC" w:rsidP="00FD550F">
            <w:pPr>
              <w:pStyle w:val="TAL"/>
              <w:rPr>
                <w:color w:val="000000" w:themeColor="text1"/>
              </w:rPr>
            </w:pPr>
            <w:r w:rsidRPr="00A150EA">
              <w:rPr>
                <w:color w:val="000000" w:themeColor="text1"/>
              </w:rPr>
              <w:t>Mission Critical Data (e.g. example services are the same as 5QI 6/8/9)</w:t>
            </w:r>
          </w:p>
        </w:tc>
      </w:tr>
    </w:tbl>
    <w:p w14:paraId="74BEF9D4" w14:textId="55844D54" w:rsidR="00465FCC" w:rsidRPr="00D15768" w:rsidRDefault="00465FCC" w:rsidP="00465FCC">
      <w:pPr>
        <w:pStyle w:val="BodyText"/>
        <w:spacing w:before="120" w:after="240"/>
        <w:rPr>
          <w:rFonts w:eastAsiaTheme="minorEastAsia"/>
          <w:color w:val="000000" w:themeColor="text1"/>
          <w:sz w:val="20"/>
        </w:rPr>
      </w:pPr>
      <w:r w:rsidRPr="00D15768">
        <w:rPr>
          <w:rFonts w:eastAsiaTheme="minorEastAsia"/>
          <w:color w:val="000000" w:themeColor="text1"/>
          <w:sz w:val="20"/>
        </w:rPr>
        <w:t xml:space="preserve">According to the above Table 1, </w:t>
      </w:r>
      <w:r w:rsidR="002715D2" w:rsidRPr="00D15768">
        <w:rPr>
          <w:rFonts w:eastAsiaTheme="minorEastAsia"/>
          <w:color w:val="000000" w:themeColor="text1"/>
          <w:sz w:val="20"/>
        </w:rPr>
        <w:t>the new PQI value with most stringent requirements is “New value #4”</w:t>
      </w:r>
      <w:r w:rsidR="002723DD">
        <w:rPr>
          <w:rFonts w:eastAsiaTheme="minorEastAsia"/>
          <w:color w:val="000000" w:themeColor="text1"/>
          <w:sz w:val="20"/>
        </w:rPr>
        <w:t xml:space="preserve"> for Public Safety services</w:t>
      </w:r>
      <w:r w:rsidR="002715D2" w:rsidRPr="00D15768">
        <w:rPr>
          <w:rFonts w:eastAsiaTheme="minorEastAsia"/>
          <w:color w:val="000000" w:themeColor="text1"/>
          <w:sz w:val="20"/>
        </w:rPr>
        <w:t xml:space="preserve">. As such, we simulated only for this new value and provided our results in the following. </w:t>
      </w:r>
      <w:r w:rsidR="00D70F6F">
        <w:rPr>
          <w:rFonts w:eastAsiaTheme="minorEastAsia"/>
          <w:color w:val="000000" w:themeColor="text1"/>
          <w:sz w:val="20"/>
        </w:rPr>
        <w:t xml:space="preserve">The idea is, </w:t>
      </w:r>
      <w:r w:rsidR="002715D2" w:rsidRPr="00D15768">
        <w:rPr>
          <w:rFonts w:eastAsiaTheme="minorEastAsia"/>
          <w:color w:val="000000" w:themeColor="text1"/>
          <w:sz w:val="20"/>
        </w:rPr>
        <w:t xml:space="preserve">If the most stringent PQI requirements can be met for this new value, it is safe to </w:t>
      </w:r>
      <w:r w:rsidR="00D70F6F">
        <w:rPr>
          <w:rFonts w:eastAsiaTheme="minorEastAsia"/>
          <w:color w:val="000000" w:themeColor="text1"/>
          <w:sz w:val="20"/>
        </w:rPr>
        <w:t>assume</w:t>
      </w:r>
      <w:r w:rsidR="002715D2" w:rsidRPr="00D15768">
        <w:rPr>
          <w:rFonts w:eastAsiaTheme="minorEastAsia"/>
          <w:color w:val="000000" w:themeColor="text1"/>
          <w:sz w:val="20"/>
        </w:rPr>
        <w:t xml:space="preserve"> that other new PQI values can be met as well.</w:t>
      </w:r>
      <w:r w:rsidR="00D15768" w:rsidRPr="00D15768">
        <w:rPr>
          <w:rFonts w:eastAsiaTheme="minorEastAsia"/>
          <w:color w:val="000000" w:themeColor="text1"/>
          <w:sz w:val="20"/>
        </w:rPr>
        <w:t xml:space="preserve"> Simulation assumptions used to generate these results are provided in the Appendix.</w:t>
      </w:r>
    </w:p>
    <w:tbl>
      <w:tblPr>
        <w:tblStyle w:val="TableGrid"/>
        <w:tblW w:w="0" w:type="auto"/>
        <w:tblLook w:val="04A0" w:firstRow="1" w:lastRow="0" w:firstColumn="1" w:lastColumn="0" w:noHBand="0" w:noVBand="1"/>
      </w:tblPr>
      <w:tblGrid>
        <w:gridCol w:w="1803"/>
        <w:gridCol w:w="1803"/>
        <w:gridCol w:w="1803"/>
        <w:gridCol w:w="1803"/>
        <w:gridCol w:w="1804"/>
      </w:tblGrid>
      <w:tr w:rsidR="008065BF" w:rsidRPr="008065BF" w14:paraId="6E55004E" w14:textId="77777777" w:rsidTr="002715D2">
        <w:tc>
          <w:tcPr>
            <w:tcW w:w="1803" w:type="dxa"/>
          </w:tcPr>
          <w:p w14:paraId="1D279670" w14:textId="77777777" w:rsidR="002715D2" w:rsidRPr="008065BF" w:rsidRDefault="002715D2" w:rsidP="00D15768">
            <w:pPr>
              <w:pStyle w:val="BodyText"/>
              <w:rPr>
                <w:rFonts w:eastAsiaTheme="minorEastAsia"/>
                <w:color w:val="000000" w:themeColor="text1"/>
                <w:sz w:val="20"/>
              </w:rPr>
            </w:pPr>
          </w:p>
        </w:tc>
        <w:tc>
          <w:tcPr>
            <w:tcW w:w="1803" w:type="dxa"/>
          </w:tcPr>
          <w:p w14:paraId="12C30F25" w14:textId="6EA32552" w:rsidR="002715D2" w:rsidRPr="008065BF" w:rsidRDefault="002715D2" w:rsidP="00D15768">
            <w:pPr>
              <w:pStyle w:val="BodyText"/>
              <w:jc w:val="center"/>
              <w:rPr>
                <w:rFonts w:eastAsiaTheme="minorEastAsia"/>
                <w:color w:val="000000" w:themeColor="text1"/>
                <w:sz w:val="20"/>
              </w:rPr>
            </w:pPr>
            <w:r w:rsidRPr="008065BF">
              <w:rPr>
                <w:rFonts w:eastAsiaTheme="minorEastAsia"/>
                <w:color w:val="000000" w:themeColor="text1"/>
                <w:sz w:val="20"/>
              </w:rPr>
              <w:t>SNR = 5dB</w:t>
            </w:r>
          </w:p>
        </w:tc>
        <w:tc>
          <w:tcPr>
            <w:tcW w:w="1803" w:type="dxa"/>
          </w:tcPr>
          <w:p w14:paraId="6028CAB7" w14:textId="6A5BE5EC" w:rsidR="002715D2" w:rsidRPr="008065BF" w:rsidRDefault="002715D2" w:rsidP="00D15768">
            <w:pPr>
              <w:pStyle w:val="BodyText"/>
              <w:jc w:val="center"/>
              <w:rPr>
                <w:rFonts w:eastAsiaTheme="minorEastAsia"/>
                <w:color w:val="000000" w:themeColor="text1"/>
                <w:sz w:val="20"/>
              </w:rPr>
            </w:pPr>
            <w:r w:rsidRPr="008065BF">
              <w:rPr>
                <w:rFonts w:eastAsiaTheme="minorEastAsia"/>
                <w:color w:val="000000" w:themeColor="text1"/>
                <w:sz w:val="20"/>
              </w:rPr>
              <w:t>SNR = 10dB</w:t>
            </w:r>
          </w:p>
        </w:tc>
        <w:tc>
          <w:tcPr>
            <w:tcW w:w="1803" w:type="dxa"/>
          </w:tcPr>
          <w:p w14:paraId="17F5CB3D" w14:textId="62908665" w:rsidR="002715D2" w:rsidRPr="009A4E29" w:rsidRDefault="002715D2" w:rsidP="00D15768">
            <w:pPr>
              <w:pStyle w:val="BodyText"/>
              <w:jc w:val="center"/>
              <w:rPr>
                <w:rFonts w:eastAsiaTheme="minorEastAsia"/>
                <w:color w:val="000000" w:themeColor="text1"/>
                <w:sz w:val="20"/>
              </w:rPr>
            </w:pPr>
            <w:r w:rsidRPr="009A4E29">
              <w:rPr>
                <w:rFonts w:eastAsiaTheme="minorEastAsia"/>
                <w:color w:val="000000" w:themeColor="text1"/>
                <w:sz w:val="20"/>
              </w:rPr>
              <w:t>SNR = 25dB</w:t>
            </w:r>
          </w:p>
        </w:tc>
        <w:tc>
          <w:tcPr>
            <w:tcW w:w="1804" w:type="dxa"/>
          </w:tcPr>
          <w:p w14:paraId="4B82A732" w14:textId="5B3092EE" w:rsidR="002715D2" w:rsidRPr="008065BF" w:rsidRDefault="002715D2" w:rsidP="00D15768">
            <w:pPr>
              <w:pStyle w:val="BodyText"/>
              <w:jc w:val="center"/>
              <w:rPr>
                <w:rFonts w:eastAsiaTheme="minorEastAsia"/>
                <w:color w:val="000000" w:themeColor="text1"/>
                <w:sz w:val="20"/>
              </w:rPr>
            </w:pPr>
            <w:r w:rsidRPr="008065BF">
              <w:rPr>
                <w:rFonts w:eastAsiaTheme="minorEastAsia"/>
                <w:color w:val="000000" w:themeColor="text1"/>
                <w:sz w:val="20"/>
              </w:rPr>
              <w:t>SNR =35dB</w:t>
            </w:r>
          </w:p>
        </w:tc>
      </w:tr>
      <w:tr w:rsidR="009A4E29" w:rsidRPr="008065BF" w14:paraId="7AFC802B" w14:textId="77777777" w:rsidTr="009A4E29">
        <w:tc>
          <w:tcPr>
            <w:tcW w:w="1803" w:type="dxa"/>
          </w:tcPr>
          <w:p w14:paraId="4DF993B1" w14:textId="01553C57" w:rsidR="009A4E29" w:rsidRPr="008065BF" w:rsidRDefault="009A4E29" w:rsidP="009A4E29">
            <w:pPr>
              <w:pStyle w:val="BodyText"/>
              <w:rPr>
                <w:rFonts w:eastAsiaTheme="minorEastAsia"/>
                <w:color w:val="000000" w:themeColor="text1"/>
                <w:sz w:val="20"/>
              </w:rPr>
            </w:pPr>
            <w:r w:rsidRPr="008065BF">
              <w:rPr>
                <w:rFonts w:eastAsiaTheme="minorEastAsia"/>
                <w:color w:val="000000" w:themeColor="text1"/>
                <w:sz w:val="20"/>
              </w:rPr>
              <w:t>Success rate after 1</w:t>
            </w:r>
            <w:r w:rsidRPr="008065BF">
              <w:rPr>
                <w:rFonts w:eastAsiaTheme="minorEastAsia"/>
                <w:color w:val="000000" w:themeColor="text1"/>
                <w:sz w:val="20"/>
                <w:vertAlign w:val="superscript"/>
              </w:rPr>
              <w:t>st</w:t>
            </w:r>
            <w:r w:rsidRPr="008065BF">
              <w:rPr>
                <w:rFonts w:eastAsiaTheme="minorEastAsia"/>
                <w:color w:val="000000" w:themeColor="text1"/>
                <w:sz w:val="20"/>
              </w:rPr>
              <w:t xml:space="preserve"> transmission</w:t>
            </w:r>
          </w:p>
        </w:tc>
        <w:tc>
          <w:tcPr>
            <w:tcW w:w="1803" w:type="dxa"/>
            <w:vAlign w:val="center"/>
          </w:tcPr>
          <w:p w14:paraId="7AA3C1BE" w14:textId="3029391A" w:rsidR="009A4E29" w:rsidRPr="008065BF" w:rsidRDefault="009A4E29" w:rsidP="009A4E29">
            <w:pPr>
              <w:pStyle w:val="BodyText"/>
              <w:jc w:val="center"/>
              <w:rPr>
                <w:rFonts w:eastAsiaTheme="minorEastAsia"/>
                <w:color w:val="000000" w:themeColor="text1"/>
                <w:sz w:val="20"/>
              </w:rPr>
            </w:pPr>
            <w:r w:rsidRPr="008065BF">
              <w:rPr>
                <w:color w:val="000000" w:themeColor="text1"/>
              </w:rPr>
              <w:t>0.991304</w:t>
            </w:r>
          </w:p>
        </w:tc>
        <w:tc>
          <w:tcPr>
            <w:tcW w:w="1803" w:type="dxa"/>
            <w:vAlign w:val="center"/>
          </w:tcPr>
          <w:p w14:paraId="774C8B0F" w14:textId="4AF8EC17" w:rsidR="009A4E29" w:rsidRPr="008065BF" w:rsidRDefault="009A4E29" w:rsidP="009A4E29">
            <w:pPr>
              <w:pStyle w:val="BodyText"/>
              <w:jc w:val="center"/>
              <w:rPr>
                <w:rFonts w:eastAsiaTheme="minorEastAsia"/>
                <w:color w:val="000000" w:themeColor="text1"/>
                <w:sz w:val="20"/>
              </w:rPr>
            </w:pPr>
            <w:r w:rsidRPr="008065BF">
              <w:rPr>
                <w:color w:val="000000" w:themeColor="text1"/>
              </w:rPr>
              <w:t>0.998353</w:t>
            </w:r>
          </w:p>
        </w:tc>
        <w:tc>
          <w:tcPr>
            <w:tcW w:w="1803" w:type="dxa"/>
            <w:vAlign w:val="center"/>
          </w:tcPr>
          <w:p w14:paraId="4E7FB429" w14:textId="610A71A7" w:rsidR="009A4E29" w:rsidRPr="009A4E29" w:rsidRDefault="009A4E29" w:rsidP="009A4E29">
            <w:pPr>
              <w:pStyle w:val="BodyText"/>
              <w:jc w:val="center"/>
              <w:rPr>
                <w:rFonts w:eastAsiaTheme="minorEastAsia"/>
                <w:color w:val="000000" w:themeColor="text1"/>
                <w:sz w:val="20"/>
              </w:rPr>
            </w:pPr>
            <w:r w:rsidRPr="009A4E29">
              <w:rPr>
                <w:color w:val="000000" w:themeColor="text1"/>
              </w:rPr>
              <w:t>0.999993</w:t>
            </w:r>
          </w:p>
        </w:tc>
        <w:tc>
          <w:tcPr>
            <w:tcW w:w="1804" w:type="dxa"/>
            <w:vAlign w:val="center"/>
          </w:tcPr>
          <w:p w14:paraId="142F7086" w14:textId="71819A96" w:rsidR="009A4E29" w:rsidRPr="008065BF" w:rsidRDefault="009A4E29" w:rsidP="009A4E29">
            <w:pPr>
              <w:pStyle w:val="BodyText"/>
              <w:jc w:val="center"/>
              <w:rPr>
                <w:rFonts w:eastAsiaTheme="minorEastAsia"/>
                <w:color w:val="000000" w:themeColor="text1"/>
                <w:sz w:val="20"/>
              </w:rPr>
            </w:pPr>
            <w:r w:rsidRPr="008065BF">
              <w:rPr>
                <w:rFonts w:eastAsiaTheme="minorEastAsia"/>
                <w:color w:val="000000" w:themeColor="text1"/>
                <w:sz w:val="20"/>
              </w:rPr>
              <w:t>1</w:t>
            </w:r>
          </w:p>
        </w:tc>
      </w:tr>
      <w:tr w:rsidR="009A4E29" w:rsidRPr="008065BF" w14:paraId="15306C0D" w14:textId="77777777" w:rsidTr="009A4E29">
        <w:tc>
          <w:tcPr>
            <w:tcW w:w="1803" w:type="dxa"/>
          </w:tcPr>
          <w:p w14:paraId="43CDFA5E" w14:textId="66F96834" w:rsidR="009A4E29" w:rsidRPr="008065BF" w:rsidRDefault="009A4E29" w:rsidP="009A4E29">
            <w:pPr>
              <w:pStyle w:val="BodyText"/>
              <w:rPr>
                <w:rFonts w:eastAsiaTheme="minorEastAsia"/>
                <w:color w:val="000000" w:themeColor="text1"/>
                <w:sz w:val="20"/>
              </w:rPr>
            </w:pPr>
            <w:r w:rsidRPr="008065BF">
              <w:rPr>
                <w:rFonts w:eastAsiaTheme="minorEastAsia"/>
                <w:color w:val="000000" w:themeColor="text1"/>
                <w:sz w:val="20"/>
              </w:rPr>
              <w:t>Success rate after 2</w:t>
            </w:r>
            <w:r w:rsidRPr="008065BF">
              <w:rPr>
                <w:rFonts w:eastAsiaTheme="minorEastAsia"/>
                <w:color w:val="000000" w:themeColor="text1"/>
                <w:sz w:val="20"/>
                <w:vertAlign w:val="superscript"/>
              </w:rPr>
              <w:t>nd</w:t>
            </w:r>
            <w:r w:rsidRPr="008065BF">
              <w:rPr>
                <w:rFonts w:eastAsiaTheme="minorEastAsia"/>
                <w:color w:val="000000" w:themeColor="text1"/>
                <w:sz w:val="20"/>
              </w:rPr>
              <w:t xml:space="preserve"> transmission</w:t>
            </w:r>
          </w:p>
        </w:tc>
        <w:tc>
          <w:tcPr>
            <w:tcW w:w="1803" w:type="dxa"/>
            <w:vAlign w:val="center"/>
          </w:tcPr>
          <w:p w14:paraId="500AAEA8" w14:textId="38807230" w:rsidR="009A4E29" w:rsidRPr="008065BF" w:rsidRDefault="009A4E29" w:rsidP="009A4E29">
            <w:pPr>
              <w:pStyle w:val="BodyText"/>
              <w:jc w:val="center"/>
              <w:rPr>
                <w:rFonts w:eastAsiaTheme="minorEastAsia"/>
                <w:color w:val="000000" w:themeColor="text1"/>
                <w:sz w:val="20"/>
              </w:rPr>
            </w:pPr>
            <w:r w:rsidRPr="008065BF">
              <w:rPr>
                <w:color w:val="000000" w:themeColor="text1"/>
              </w:rPr>
              <w:t>0.006613</w:t>
            </w:r>
          </w:p>
        </w:tc>
        <w:tc>
          <w:tcPr>
            <w:tcW w:w="1803" w:type="dxa"/>
            <w:vAlign w:val="center"/>
          </w:tcPr>
          <w:p w14:paraId="44DB39F3" w14:textId="4A85FFF4" w:rsidR="009A4E29" w:rsidRPr="008065BF" w:rsidRDefault="009A4E29" w:rsidP="009A4E29">
            <w:pPr>
              <w:pStyle w:val="BodyText"/>
              <w:jc w:val="center"/>
              <w:rPr>
                <w:rFonts w:eastAsiaTheme="minorEastAsia"/>
                <w:color w:val="000000" w:themeColor="text1"/>
                <w:sz w:val="20"/>
              </w:rPr>
            </w:pPr>
            <w:r w:rsidRPr="008065BF">
              <w:rPr>
                <w:color w:val="000000" w:themeColor="text1"/>
              </w:rPr>
              <w:t>0.001261</w:t>
            </w:r>
          </w:p>
        </w:tc>
        <w:tc>
          <w:tcPr>
            <w:tcW w:w="1803" w:type="dxa"/>
            <w:vAlign w:val="center"/>
          </w:tcPr>
          <w:p w14:paraId="294AEDBB" w14:textId="7190F04E" w:rsidR="009A4E29" w:rsidRPr="009A4E29" w:rsidRDefault="009A4E29" w:rsidP="009A4E29">
            <w:pPr>
              <w:pStyle w:val="BodyText"/>
              <w:jc w:val="center"/>
              <w:rPr>
                <w:rFonts w:eastAsiaTheme="minorEastAsia"/>
                <w:color w:val="000000" w:themeColor="text1"/>
                <w:sz w:val="20"/>
              </w:rPr>
            </w:pPr>
            <w:r w:rsidRPr="009A4E29">
              <w:rPr>
                <w:color w:val="000000" w:themeColor="text1"/>
              </w:rPr>
              <w:t>7E-6</w:t>
            </w:r>
          </w:p>
        </w:tc>
        <w:tc>
          <w:tcPr>
            <w:tcW w:w="1804" w:type="dxa"/>
            <w:vAlign w:val="center"/>
          </w:tcPr>
          <w:p w14:paraId="3A8ED93A" w14:textId="14145C70" w:rsidR="009A4E29" w:rsidRPr="008065BF" w:rsidRDefault="009A4E29" w:rsidP="009A4E29">
            <w:pPr>
              <w:pStyle w:val="BodyText"/>
              <w:jc w:val="center"/>
              <w:rPr>
                <w:rFonts w:eastAsiaTheme="minorEastAsia"/>
                <w:color w:val="000000" w:themeColor="text1"/>
                <w:sz w:val="20"/>
              </w:rPr>
            </w:pPr>
            <w:r w:rsidRPr="008065BF">
              <w:rPr>
                <w:rFonts w:eastAsiaTheme="minorEastAsia"/>
                <w:color w:val="000000" w:themeColor="text1"/>
                <w:sz w:val="20"/>
              </w:rPr>
              <w:t>0</w:t>
            </w:r>
          </w:p>
        </w:tc>
      </w:tr>
      <w:tr w:rsidR="009A4E29" w:rsidRPr="008065BF" w14:paraId="71F49F39" w14:textId="77777777" w:rsidTr="009A4E29">
        <w:tc>
          <w:tcPr>
            <w:tcW w:w="1803" w:type="dxa"/>
          </w:tcPr>
          <w:p w14:paraId="7DADEA5D" w14:textId="74AE68CC" w:rsidR="009A4E29" w:rsidRPr="008065BF" w:rsidRDefault="009A4E29" w:rsidP="009A4E29">
            <w:pPr>
              <w:pStyle w:val="BodyText"/>
              <w:rPr>
                <w:rFonts w:eastAsiaTheme="minorEastAsia"/>
                <w:color w:val="000000" w:themeColor="text1"/>
                <w:sz w:val="20"/>
              </w:rPr>
            </w:pPr>
            <w:r w:rsidRPr="008065BF">
              <w:rPr>
                <w:rFonts w:eastAsiaTheme="minorEastAsia"/>
                <w:color w:val="000000" w:themeColor="text1"/>
                <w:sz w:val="20"/>
              </w:rPr>
              <w:t>Success rate after 3</w:t>
            </w:r>
            <w:r w:rsidRPr="008065BF">
              <w:rPr>
                <w:rFonts w:eastAsiaTheme="minorEastAsia"/>
                <w:color w:val="000000" w:themeColor="text1"/>
                <w:sz w:val="20"/>
                <w:vertAlign w:val="superscript"/>
              </w:rPr>
              <w:t>rd</w:t>
            </w:r>
            <w:r w:rsidRPr="008065BF">
              <w:rPr>
                <w:rFonts w:eastAsiaTheme="minorEastAsia"/>
                <w:color w:val="000000" w:themeColor="text1"/>
                <w:sz w:val="20"/>
              </w:rPr>
              <w:t xml:space="preserve"> transmission</w:t>
            </w:r>
          </w:p>
        </w:tc>
        <w:tc>
          <w:tcPr>
            <w:tcW w:w="1803" w:type="dxa"/>
            <w:vAlign w:val="center"/>
          </w:tcPr>
          <w:p w14:paraId="1404E21B" w14:textId="32A969D0" w:rsidR="009A4E29" w:rsidRPr="008065BF" w:rsidRDefault="009A4E29" w:rsidP="009A4E29">
            <w:pPr>
              <w:pStyle w:val="BodyText"/>
              <w:jc w:val="center"/>
              <w:rPr>
                <w:rFonts w:eastAsiaTheme="minorEastAsia"/>
                <w:color w:val="000000" w:themeColor="text1"/>
                <w:sz w:val="20"/>
              </w:rPr>
            </w:pPr>
            <w:r w:rsidRPr="008065BF">
              <w:rPr>
                <w:color w:val="000000" w:themeColor="text1"/>
              </w:rPr>
              <w:t>0.001092</w:t>
            </w:r>
          </w:p>
        </w:tc>
        <w:tc>
          <w:tcPr>
            <w:tcW w:w="1803" w:type="dxa"/>
            <w:vAlign w:val="center"/>
          </w:tcPr>
          <w:p w14:paraId="1A62E414" w14:textId="11B90611" w:rsidR="009A4E29" w:rsidRPr="008065BF" w:rsidRDefault="009A4E29" w:rsidP="009A4E29">
            <w:pPr>
              <w:pStyle w:val="BodyText"/>
              <w:jc w:val="center"/>
              <w:rPr>
                <w:rFonts w:eastAsiaTheme="minorEastAsia"/>
                <w:color w:val="000000" w:themeColor="text1"/>
                <w:sz w:val="20"/>
              </w:rPr>
            </w:pPr>
            <w:r w:rsidRPr="008065BF">
              <w:rPr>
                <w:color w:val="000000" w:themeColor="text1"/>
              </w:rPr>
              <w:t>0.000206</w:t>
            </w:r>
          </w:p>
        </w:tc>
        <w:tc>
          <w:tcPr>
            <w:tcW w:w="1803" w:type="dxa"/>
            <w:vAlign w:val="center"/>
          </w:tcPr>
          <w:p w14:paraId="5ED48491" w14:textId="4FEFE14C" w:rsidR="009A4E29" w:rsidRPr="009A4E29" w:rsidRDefault="009A4E29" w:rsidP="009A4E29">
            <w:pPr>
              <w:pStyle w:val="BodyText"/>
              <w:jc w:val="center"/>
              <w:rPr>
                <w:rFonts w:eastAsiaTheme="minorEastAsia"/>
                <w:color w:val="000000" w:themeColor="text1"/>
                <w:sz w:val="20"/>
              </w:rPr>
            </w:pPr>
            <w:r w:rsidRPr="009A4E29">
              <w:rPr>
                <w:color w:val="000000" w:themeColor="text1"/>
              </w:rPr>
              <w:t>0</w:t>
            </w:r>
          </w:p>
        </w:tc>
        <w:tc>
          <w:tcPr>
            <w:tcW w:w="1804" w:type="dxa"/>
            <w:vAlign w:val="center"/>
          </w:tcPr>
          <w:p w14:paraId="19EE9C73" w14:textId="6C2AF68C" w:rsidR="009A4E29" w:rsidRPr="008065BF" w:rsidRDefault="009A4E29" w:rsidP="009A4E29">
            <w:pPr>
              <w:pStyle w:val="BodyText"/>
              <w:jc w:val="center"/>
              <w:rPr>
                <w:rFonts w:eastAsiaTheme="minorEastAsia"/>
                <w:color w:val="000000" w:themeColor="text1"/>
                <w:sz w:val="20"/>
              </w:rPr>
            </w:pPr>
            <w:r w:rsidRPr="008065BF">
              <w:rPr>
                <w:rFonts w:eastAsiaTheme="minorEastAsia"/>
                <w:color w:val="000000" w:themeColor="text1"/>
                <w:sz w:val="20"/>
              </w:rPr>
              <w:t>0</w:t>
            </w:r>
          </w:p>
        </w:tc>
      </w:tr>
      <w:tr w:rsidR="009A4E29" w:rsidRPr="008065BF" w14:paraId="018CA128" w14:textId="77777777" w:rsidTr="009A4E29">
        <w:tc>
          <w:tcPr>
            <w:tcW w:w="1803" w:type="dxa"/>
          </w:tcPr>
          <w:p w14:paraId="508D376E" w14:textId="3F23C715" w:rsidR="009A4E29" w:rsidRPr="008065BF" w:rsidRDefault="009A4E29" w:rsidP="009A4E29">
            <w:pPr>
              <w:pStyle w:val="BodyText"/>
              <w:rPr>
                <w:rFonts w:eastAsiaTheme="minorEastAsia"/>
                <w:color w:val="000000" w:themeColor="text1"/>
                <w:sz w:val="20"/>
              </w:rPr>
            </w:pPr>
            <w:r w:rsidRPr="008065BF">
              <w:rPr>
                <w:rFonts w:eastAsiaTheme="minorEastAsia"/>
                <w:color w:val="000000" w:themeColor="text1"/>
                <w:sz w:val="20"/>
              </w:rPr>
              <w:t>Success rate after 4</w:t>
            </w:r>
            <w:r w:rsidRPr="008065BF">
              <w:rPr>
                <w:rFonts w:eastAsiaTheme="minorEastAsia"/>
                <w:color w:val="000000" w:themeColor="text1"/>
                <w:sz w:val="20"/>
                <w:vertAlign w:val="superscript"/>
              </w:rPr>
              <w:t>th</w:t>
            </w:r>
            <w:r w:rsidRPr="008065BF">
              <w:rPr>
                <w:rFonts w:eastAsiaTheme="minorEastAsia"/>
                <w:color w:val="000000" w:themeColor="text1"/>
                <w:sz w:val="20"/>
              </w:rPr>
              <w:t xml:space="preserve"> transmission</w:t>
            </w:r>
          </w:p>
        </w:tc>
        <w:tc>
          <w:tcPr>
            <w:tcW w:w="1803" w:type="dxa"/>
            <w:vAlign w:val="center"/>
          </w:tcPr>
          <w:p w14:paraId="54945C30" w14:textId="284D2A41" w:rsidR="009A4E29" w:rsidRPr="008065BF" w:rsidRDefault="009A4E29" w:rsidP="009A4E29">
            <w:pPr>
              <w:pStyle w:val="BodyText"/>
              <w:jc w:val="center"/>
              <w:rPr>
                <w:rFonts w:eastAsiaTheme="minorEastAsia"/>
                <w:color w:val="000000" w:themeColor="text1"/>
                <w:sz w:val="20"/>
              </w:rPr>
            </w:pPr>
            <w:r w:rsidRPr="008065BF">
              <w:rPr>
                <w:color w:val="000000" w:themeColor="text1"/>
              </w:rPr>
              <w:t>0.000347</w:t>
            </w:r>
          </w:p>
        </w:tc>
        <w:tc>
          <w:tcPr>
            <w:tcW w:w="1803" w:type="dxa"/>
            <w:vAlign w:val="center"/>
          </w:tcPr>
          <w:p w14:paraId="5AA1867C" w14:textId="022A662A" w:rsidR="009A4E29" w:rsidRPr="008065BF" w:rsidRDefault="009A4E29" w:rsidP="009A4E29">
            <w:pPr>
              <w:pStyle w:val="BodyText"/>
              <w:jc w:val="center"/>
              <w:rPr>
                <w:rFonts w:eastAsiaTheme="minorEastAsia"/>
                <w:color w:val="000000" w:themeColor="text1"/>
                <w:sz w:val="20"/>
              </w:rPr>
            </w:pPr>
            <w:r w:rsidRPr="008065BF">
              <w:rPr>
                <w:color w:val="000000" w:themeColor="text1"/>
              </w:rPr>
              <w:t>0.00007</w:t>
            </w:r>
          </w:p>
        </w:tc>
        <w:tc>
          <w:tcPr>
            <w:tcW w:w="1803" w:type="dxa"/>
            <w:vAlign w:val="center"/>
          </w:tcPr>
          <w:p w14:paraId="01B13637" w14:textId="40A31101" w:rsidR="009A4E29" w:rsidRPr="009A4E29" w:rsidRDefault="009A4E29" w:rsidP="009A4E29">
            <w:pPr>
              <w:pStyle w:val="BodyText"/>
              <w:jc w:val="center"/>
              <w:rPr>
                <w:rFonts w:eastAsiaTheme="minorEastAsia"/>
                <w:color w:val="000000" w:themeColor="text1"/>
                <w:sz w:val="20"/>
              </w:rPr>
            </w:pPr>
            <w:r w:rsidRPr="009A4E29">
              <w:rPr>
                <w:color w:val="000000" w:themeColor="text1"/>
              </w:rPr>
              <w:t>0</w:t>
            </w:r>
          </w:p>
        </w:tc>
        <w:tc>
          <w:tcPr>
            <w:tcW w:w="1804" w:type="dxa"/>
            <w:vAlign w:val="center"/>
          </w:tcPr>
          <w:p w14:paraId="0679966E" w14:textId="47414C19" w:rsidR="009A4E29" w:rsidRPr="008065BF" w:rsidRDefault="009A4E29" w:rsidP="009A4E29">
            <w:pPr>
              <w:pStyle w:val="BodyText"/>
              <w:jc w:val="center"/>
              <w:rPr>
                <w:rFonts w:eastAsiaTheme="minorEastAsia"/>
                <w:color w:val="000000" w:themeColor="text1"/>
                <w:sz w:val="20"/>
              </w:rPr>
            </w:pPr>
            <w:r w:rsidRPr="008065BF">
              <w:rPr>
                <w:rFonts w:eastAsiaTheme="minorEastAsia"/>
                <w:color w:val="000000" w:themeColor="text1"/>
                <w:sz w:val="20"/>
              </w:rPr>
              <w:t>0</w:t>
            </w:r>
          </w:p>
        </w:tc>
      </w:tr>
      <w:tr w:rsidR="009A4E29" w:rsidRPr="008065BF" w14:paraId="13003721" w14:textId="77777777" w:rsidTr="009A4E29">
        <w:tc>
          <w:tcPr>
            <w:tcW w:w="1803" w:type="dxa"/>
          </w:tcPr>
          <w:p w14:paraId="0B0F1F91" w14:textId="69C360F0" w:rsidR="009A4E29" w:rsidRPr="008065BF" w:rsidRDefault="009A4E29" w:rsidP="009A4E29">
            <w:pPr>
              <w:pStyle w:val="BodyText"/>
              <w:rPr>
                <w:rFonts w:eastAsiaTheme="minorEastAsia"/>
                <w:color w:val="000000" w:themeColor="text1"/>
                <w:sz w:val="20"/>
              </w:rPr>
            </w:pPr>
            <w:r w:rsidRPr="008065BF">
              <w:rPr>
                <w:rFonts w:eastAsiaTheme="minorEastAsia"/>
                <w:color w:val="000000" w:themeColor="text1"/>
                <w:sz w:val="20"/>
              </w:rPr>
              <w:t>TB Error</w:t>
            </w:r>
          </w:p>
        </w:tc>
        <w:tc>
          <w:tcPr>
            <w:tcW w:w="1803" w:type="dxa"/>
            <w:vAlign w:val="center"/>
          </w:tcPr>
          <w:p w14:paraId="5E3AB00E" w14:textId="335AC359" w:rsidR="009A4E29" w:rsidRPr="008065BF" w:rsidRDefault="009A4E29" w:rsidP="009A4E29">
            <w:pPr>
              <w:pStyle w:val="BodyText"/>
              <w:jc w:val="center"/>
              <w:rPr>
                <w:rFonts w:eastAsiaTheme="minorEastAsia"/>
                <w:color w:val="000000" w:themeColor="text1"/>
                <w:sz w:val="20"/>
              </w:rPr>
            </w:pPr>
            <w:r w:rsidRPr="008065BF">
              <w:rPr>
                <w:color w:val="000000" w:themeColor="text1"/>
              </w:rPr>
              <w:t>0.000643</w:t>
            </w:r>
          </w:p>
        </w:tc>
        <w:tc>
          <w:tcPr>
            <w:tcW w:w="1803" w:type="dxa"/>
            <w:vAlign w:val="center"/>
          </w:tcPr>
          <w:p w14:paraId="0C80F83C" w14:textId="2F9DFE46" w:rsidR="009A4E29" w:rsidRPr="008065BF" w:rsidRDefault="009A4E29" w:rsidP="009A4E29">
            <w:pPr>
              <w:pStyle w:val="BodyText"/>
              <w:jc w:val="center"/>
              <w:rPr>
                <w:rFonts w:eastAsiaTheme="minorEastAsia"/>
                <w:color w:val="000000" w:themeColor="text1"/>
                <w:sz w:val="20"/>
              </w:rPr>
            </w:pPr>
            <w:r w:rsidRPr="008065BF">
              <w:rPr>
                <w:color w:val="000000" w:themeColor="text1"/>
              </w:rPr>
              <w:t>0.00011</w:t>
            </w:r>
          </w:p>
        </w:tc>
        <w:tc>
          <w:tcPr>
            <w:tcW w:w="1803" w:type="dxa"/>
            <w:vAlign w:val="center"/>
          </w:tcPr>
          <w:p w14:paraId="4ABFDF00" w14:textId="4AD01886" w:rsidR="009A4E29" w:rsidRPr="009A4E29" w:rsidRDefault="009A4E29" w:rsidP="009A4E29">
            <w:pPr>
              <w:pStyle w:val="BodyText"/>
              <w:jc w:val="center"/>
              <w:rPr>
                <w:rFonts w:eastAsiaTheme="minorEastAsia"/>
                <w:color w:val="000000" w:themeColor="text1"/>
                <w:sz w:val="20"/>
              </w:rPr>
            </w:pPr>
            <w:r w:rsidRPr="009A4E29">
              <w:rPr>
                <w:color w:val="000000" w:themeColor="text1"/>
              </w:rPr>
              <w:t>0</w:t>
            </w:r>
          </w:p>
        </w:tc>
        <w:tc>
          <w:tcPr>
            <w:tcW w:w="1804" w:type="dxa"/>
            <w:vAlign w:val="center"/>
          </w:tcPr>
          <w:p w14:paraId="3DDAEE99" w14:textId="2F114302" w:rsidR="009A4E29" w:rsidRPr="008065BF" w:rsidRDefault="009A4E29" w:rsidP="009A4E29">
            <w:pPr>
              <w:pStyle w:val="BodyText"/>
              <w:jc w:val="center"/>
              <w:rPr>
                <w:rFonts w:eastAsiaTheme="minorEastAsia"/>
                <w:color w:val="000000" w:themeColor="text1"/>
                <w:sz w:val="20"/>
              </w:rPr>
            </w:pPr>
            <w:r w:rsidRPr="008065BF">
              <w:rPr>
                <w:rFonts w:eastAsiaTheme="minorEastAsia"/>
                <w:color w:val="000000" w:themeColor="text1"/>
                <w:sz w:val="20"/>
              </w:rPr>
              <w:t>0</w:t>
            </w:r>
          </w:p>
        </w:tc>
      </w:tr>
    </w:tbl>
    <w:p w14:paraId="399AD167" w14:textId="40EAADCF" w:rsidR="00465FCC" w:rsidRPr="009A4E29" w:rsidRDefault="00465FCC" w:rsidP="00465FCC">
      <w:pPr>
        <w:pStyle w:val="BodyText"/>
        <w:spacing w:before="120" w:after="240"/>
        <w:rPr>
          <w:rFonts w:eastAsiaTheme="minorEastAsia"/>
          <w:b/>
          <w:i/>
          <w:color w:val="000000" w:themeColor="text1"/>
          <w:sz w:val="20"/>
          <w:szCs w:val="20"/>
        </w:rPr>
      </w:pPr>
      <w:r w:rsidRPr="009A4E29">
        <w:rPr>
          <w:rFonts w:eastAsiaTheme="minorEastAsia"/>
          <w:b/>
          <w:i/>
          <w:color w:val="000000" w:themeColor="text1"/>
          <w:sz w:val="20"/>
          <w:szCs w:val="20"/>
        </w:rPr>
        <w:lastRenderedPageBreak/>
        <w:t xml:space="preserve">Observation 1: </w:t>
      </w:r>
      <w:r w:rsidR="002723DD" w:rsidRPr="009A4E29">
        <w:rPr>
          <w:rFonts w:eastAsiaTheme="minorEastAsia"/>
          <w:b/>
          <w:i/>
          <w:color w:val="000000" w:themeColor="text1"/>
          <w:sz w:val="20"/>
          <w:szCs w:val="20"/>
        </w:rPr>
        <w:t>For Public Safety services</w:t>
      </w:r>
      <w:r w:rsidR="00855676" w:rsidRPr="009A4E29">
        <w:rPr>
          <w:rFonts w:eastAsiaTheme="minorEastAsia"/>
          <w:b/>
          <w:i/>
          <w:color w:val="000000" w:themeColor="text1"/>
          <w:sz w:val="20"/>
          <w:szCs w:val="20"/>
        </w:rPr>
        <w:t xml:space="preserve"> in Table 1</w:t>
      </w:r>
      <w:r w:rsidR="002723DD" w:rsidRPr="009A4E29">
        <w:rPr>
          <w:rFonts w:eastAsiaTheme="minorEastAsia"/>
          <w:b/>
          <w:i/>
          <w:color w:val="000000" w:themeColor="text1"/>
          <w:sz w:val="20"/>
          <w:szCs w:val="20"/>
        </w:rPr>
        <w:t>, the most stringent PER requirement of 10</w:t>
      </w:r>
      <w:r w:rsidR="002723DD" w:rsidRPr="009A4E29">
        <w:rPr>
          <w:rFonts w:eastAsiaTheme="minorEastAsia"/>
          <w:b/>
          <w:i/>
          <w:color w:val="000000" w:themeColor="text1"/>
          <w:sz w:val="20"/>
          <w:szCs w:val="20"/>
          <w:vertAlign w:val="superscript"/>
        </w:rPr>
        <w:t>-6</w:t>
      </w:r>
      <w:r w:rsidR="002723DD" w:rsidRPr="009A4E29">
        <w:rPr>
          <w:rFonts w:eastAsiaTheme="minorEastAsia"/>
          <w:b/>
          <w:i/>
          <w:color w:val="000000" w:themeColor="text1"/>
          <w:sz w:val="20"/>
          <w:szCs w:val="20"/>
        </w:rPr>
        <w:t xml:space="preserve"> in New value #4</w:t>
      </w:r>
      <w:r w:rsidR="00855676" w:rsidRPr="009A4E29">
        <w:rPr>
          <w:rFonts w:eastAsiaTheme="minorEastAsia"/>
          <w:b/>
          <w:i/>
          <w:color w:val="000000" w:themeColor="text1"/>
          <w:sz w:val="20"/>
          <w:szCs w:val="20"/>
        </w:rPr>
        <w:t xml:space="preserve"> </w:t>
      </w:r>
      <w:r w:rsidR="002723DD" w:rsidRPr="009A4E29">
        <w:rPr>
          <w:rFonts w:eastAsiaTheme="minorEastAsia"/>
          <w:b/>
          <w:i/>
          <w:color w:val="000000" w:themeColor="text1"/>
          <w:sz w:val="20"/>
          <w:szCs w:val="20"/>
        </w:rPr>
        <w:t xml:space="preserve">can be </w:t>
      </w:r>
      <w:r w:rsidR="00855676" w:rsidRPr="009A4E29">
        <w:rPr>
          <w:rFonts w:eastAsiaTheme="minorEastAsia"/>
          <w:b/>
          <w:i/>
          <w:color w:val="000000" w:themeColor="text1"/>
          <w:sz w:val="20"/>
          <w:szCs w:val="20"/>
        </w:rPr>
        <w:t xml:space="preserve">supported at least </w:t>
      </w:r>
      <w:r w:rsidR="00D70F6F">
        <w:rPr>
          <w:rFonts w:eastAsiaTheme="minorEastAsia"/>
          <w:b/>
          <w:i/>
          <w:color w:val="000000" w:themeColor="text1"/>
          <w:sz w:val="20"/>
          <w:szCs w:val="20"/>
        </w:rPr>
        <w:t>when</w:t>
      </w:r>
      <w:r w:rsidR="00855676" w:rsidRPr="009A4E29">
        <w:rPr>
          <w:rFonts w:eastAsiaTheme="minorEastAsia"/>
          <w:b/>
          <w:i/>
          <w:color w:val="000000" w:themeColor="text1"/>
          <w:sz w:val="20"/>
          <w:szCs w:val="20"/>
        </w:rPr>
        <w:t xml:space="preserve"> UE </w:t>
      </w:r>
      <w:r w:rsidR="00D70F6F">
        <w:rPr>
          <w:rFonts w:eastAsiaTheme="minorEastAsia"/>
          <w:b/>
          <w:i/>
          <w:color w:val="000000" w:themeColor="text1"/>
          <w:sz w:val="20"/>
          <w:szCs w:val="20"/>
        </w:rPr>
        <w:t xml:space="preserve">is </w:t>
      </w:r>
      <w:r w:rsidR="00855676" w:rsidRPr="009A4E29">
        <w:rPr>
          <w:rFonts w:eastAsiaTheme="minorEastAsia"/>
          <w:b/>
          <w:i/>
          <w:color w:val="000000" w:themeColor="text1"/>
          <w:sz w:val="20"/>
          <w:szCs w:val="20"/>
        </w:rPr>
        <w:t>in a good geometric</w:t>
      </w:r>
      <w:r w:rsidR="009A4E29">
        <w:rPr>
          <w:rFonts w:eastAsiaTheme="minorEastAsia"/>
          <w:b/>
          <w:i/>
          <w:color w:val="000000" w:themeColor="text1"/>
          <w:sz w:val="20"/>
          <w:szCs w:val="20"/>
        </w:rPr>
        <w:t xml:space="preserve"> condition</w:t>
      </w:r>
      <w:r w:rsidR="00855676" w:rsidRPr="009A4E29">
        <w:rPr>
          <w:rFonts w:eastAsiaTheme="minorEastAsia"/>
          <w:b/>
          <w:i/>
          <w:color w:val="000000" w:themeColor="text1"/>
          <w:sz w:val="20"/>
          <w:szCs w:val="20"/>
        </w:rPr>
        <w:t xml:space="preserve"> (e.g. SNR above 25 </w:t>
      </w:r>
      <w:r w:rsidR="00D70F6F">
        <w:rPr>
          <w:rFonts w:eastAsiaTheme="minorEastAsia"/>
          <w:b/>
          <w:i/>
          <w:color w:val="000000" w:themeColor="text1"/>
          <w:sz w:val="20"/>
          <w:szCs w:val="20"/>
        </w:rPr>
        <w:t>and possibly</w:t>
      </w:r>
      <w:r w:rsidR="00855676" w:rsidRPr="009A4E29">
        <w:rPr>
          <w:rFonts w:eastAsiaTheme="minorEastAsia"/>
          <w:b/>
          <w:i/>
          <w:color w:val="000000" w:themeColor="text1"/>
          <w:sz w:val="20"/>
          <w:szCs w:val="20"/>
        </w:rPr>
        <w:t xml:space="preserve"> </w:t>
      </w:r>
      <w:r w:rsidR="009A4E29" w:rsidRPr="009A4E29">
        <w:rPr>
          <w:rFonts w:eastAsiaTheme="minorEastAsia"/>
          <w:b/>
          <w:i/>
          <w:color w:val="000000" w:themeColor="text1"/>
          <w:sz w:val="20"/>
          <w:szCs w:val="20"/>
        </w:rPr>
        <w:t>even below</w:t>
      </w:r>
      <w:r w:rsidR="00855676" w:rsidRPr="009A4E29">
        <w:rPr>
          <w:rFonts w:eastAsiaTheme="minorEastAsia"/>
          <w:b/>
          <w:i/>
          <w:color w:val="000000" w:themeColor="text1"/>
          <w:sz w:val="20"/>
          <w:szCs w:val="20"/>
        </w:rPr>
        <w:t>).</w:t>
      </w:r>
    </w:p>
    <w:p w14:paraId="05E38FB2" w14:textId="77777777" w:rsidR="00465FCC" w:rsidRPr="00F40803" w:rsidRDefault="00465FCC" w:rsidP="002715D2">
      <w:pPr>
        <w:pStyle w:val="B1"/>
        <w:ind w:left="0" w:firstLine="0"/>
        <w:jc w:val="center"/>
        <w:rPr>
          <w:b/>
          <w:bCs/>
        </w:rPr>
      </w:pPr>
      <w:r w:rsidRPr="00F40803">
        <w:rPr>
          <w:b/>
          <w:bCs/>
        </w:rPr>
        <w:t xml:space="preserve">Table 2: </w:t>
      </w:r>
      <w:r>
        <w:rPr>
          <w:b/>
          <w:bCs/>
        </w:rPr>
        <w:t>New Standardized PQIs for commercial service</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5"/>
        <w:gridCol w:w="1057"/>
        <w:gridCol w:w="1230"/>
        <w:gridCol w:w="1054"/>
        <w:gridCol w:w="797"/>
        <w:gridCol w:w="1286"/>
        <w:gridCol w:w="1592"/>
        <w:gridCol w:w="2051"/>
      </w:tblGrid>
      <w:tr w:rsidR="00465FCC" w:rsidRPr="008B7D27" w14:paraId="48E2E849" w14:textId="77777777" w:rsidTr="00FD550F">
        <w:tc>
          <w:tcPr>
            <w:tcW w:w="855" w:type="dxa"/>
            <w:tcBorders>
              <w:top w:val="single" w:sz="12" w:space="0" w:color="auto"/>
              <w:left w:val="single" w:sz="12" w:space="0" w:color="auto"/>
              <w:bottom w:val="single" w:sz="12" w:space="0" w:color="auto"/>
              <w:right w:val="single" w:sz="12" w:space="0" w:color="auto"/>
            </w:tcBorders>
          </w:tcPr>
          <w:p w14:paraId="060C6474" w14:textId="77777777" w:rsidR="00465FCC" w:rsidRPr="008B7D27" w:rsidRDefault="00465FCC" w:rsidP="00FD550F">
            <w:pPr>
              <w:keepNext/>
              <w:keepLines/>
              <w:jc w:val="center"/>
              <w:rPr>
                <w:b/>
                <w:sz w:val="18"/>
                <w:lang w:eastAsia="en-US"/>
              </w:rPr>
            </w:pPr>
            <w:r w:rsidRPr="008B7D27">
              <w:rPr>
                <w:b/>
                <w:sz w:val="18"/>
                <w:lang w:eastAsia="en-US"/>
              </w:rPr>
              <w:t>PQI</w:t>
            </w:r>
          </w:p>
          <w:p w14:paraId="24765FE1" w14:textId="77777777" w:rsidR="00465FCC" w:rsidRPr="008B7D27" w:rsidRDefault="00465FCC" w:rsidP="00FD550F">
            <w:pPr>
              <w:keepNext/>
              <w:keepLines/>
              <w:jc w:val="center"/>
              <w:rPr>
                <w:b/>
                <w:sz w:val="18"/>
                <w:lang w:eastAsia="en-US"/>
              </w:rPr>
            </w:pPr>
            <w:r w:rsidRPr="008B7D27">
              <w:rPr>
                <w:b/>
                <w:sz w:val="18"/>
                <w:lang w:eastAsia="en-US"/>
              </w:rPr>
              <w:t>Value</w:t>
            </w:r>
          </w:p>
        </w:tc>
        <w:tc>
          <w:tcPr>
            <w:tcW w:w="1057" w:type="dxa"/>
            <w:tcBorders>
              <w:top w:val="single" w:sz="12" w:space="0" w:color="auto"/>
              <w:left w:val="single" w:sz="12" w:space="0" w:color="auto"/>
              <w:bottom w:val="single" w:sz="12" w:space="0" w:color="auto"/>
              <w:right w:val="single" w:sz="12" w:space="0" w:color="auto"/>
            </w:tcBorders>
          </w:tcPr>
          <w:p w14:paraId="6C48F4E1" w14:textId="77777777" w:rsidR="00465FCC" w:rsidRPr="008B7D27" w:rsidRDefault="00465FCC" w:rsidP="00FD550F">
            <w:pPr>
              <w:keepNext/>
              <w:keepLines/>
              <w:jc w:val="center"/>
              <w:rPr>
                <w:b/>
                <w:sz w:val="18"/>
                <w:lang w:eastAsia="en-US"/>
              </w:rPr>
            </w:pPr>
            <w:r w:rsidRPr="008B7D27">
              <w:rPr>
                <w:b/>
                <w:sz w:val="18"/>
                <w:lang w:eastAsia="en-US"/>
              </w:rPr>
              <w:t>Resource Type</w:t>
            </w:r>
          </w:p>
        </w:tc>
        <w:tc>
          <w:tcPr>
            <w:tcW w:w="1230" w:type="dxa"/>
            <w:tcBorders>
              <w:top w:val="single" w:sz="12" w:space="0" w:color="auto"/>
              <w:left w:val="single" w:sz="12" w:space="0" w:color="auto"/>
              <w:bottom w:val="single" w:sz="12" w:space="0" w:color="auto"/>
              <w:right w:val="single" w:sz="12" w:space="0" w:color="auto"/>
            </w:tcBorders>
          </w:tcPr>
          <w:p w14:paraId="45E75A24" w14:textId="77777777" w:rsidR="00465FCC" w:rsidRPr="008B7D27" w:rsidRDefault="00465FCC" w:rsidP="00FD550F">
            <w:pPr>
              <w:keepNext/>
              <w:keepLines/>
              <w:jc w:val="center"/>
              <w:rPr>
                <w:b/>
                <w:sz w:val="18"/>
                <w:lang w:eastAsia="en-US"/>
              </w:rPr>
            </w:pPr>
            <w:r w:rsidRPr="008B7D27">
              <w:rPr>
                <w:b/>
                <w:sz w:val="18"/>
                <w:lang w:eastAsia="en-US"/>
              </w:rPr>
              <w:t>Default Priority Level</w:t>
            </w:r>
          </w:p>
        </w:tc>
        <w:tc>
          <w:tcPr>
            <w:tcW w:w="1054" w:type="dxa"/>
            <w:tcBorders>
              <w:top w:val="single" w:sz="12" w:space="0" w:color="auto"/>
              <w:left w:val="single" w:sz="12" w:space="0" w:color="auto"/>
              <w:bottom w:val="single" w:sz="12" w:space="0" w:color="auto"/>
              <w:right w:val="single" w:sz="12" w:space="0" w:color="auto"/>
            </w:tcBorders>
          </w:tcPr>
          <w:p w14:paraId="577A0166" w14:textId="77777777" w:rsidR="00465FCC" w:rsidRPr="008B7D27" w:rsidRDefault="00465FCC" w:rsidP="00FD550F">
            <w:pPr>
              <w:keepNext/>
              <w:keepLines/>
              <w:jc w:val="center"/>
              <w:rPr>
                <w:b/>
                <w:sz w:val="18"/>
                <w:lang w:eastAsia="en-US"/>
              </w:rPr>
            </w:pPr>
            <w:r w:rsidRPr="008B7D27">
              <w:rPr>
                <w:b/>
                <w:sz w:val="18"/>
                <w:lang w:eastAsia="en-US"/>
              </w:rPr>
              <w:t>Packet Delay Budget</w:t>
            </w:r>
          </w:p>
        </w:tc>
        <w:tc>
          <w:tcPr>
            <w:tcW w:w="797" w:type="dxa"/>
            <w:tcBorders>
              <w:top w:val="single" w:sz="12" w:space="0" w:color="auto"/>
              <w:left w:val="single" w:sz="12" w:space="0" w:color="auto"/>
              <w:bottom w:val="single" w:sz="12" w:space="0" w:color="auto"/>
              <w:right w:val="single" w:sz="12" w:space="0" w:color="auto"/>
            </w:tcBorders>
          </w:tcPr>
          <w:p w14:paraId="7E949C96" w14:textId="77777777" w:rsidR="00465FCC" w:rsidRPr="008B7D27" w:rsidRDefault="00465FCC" w:rsidP="00FD550F">
            <w:pPr>
              <w:keepNext/>
              <w:keepLines/>
              <w:jc w:val="center"/>
              <w:rPr>
                <w:b/>
                <w:sz w:val="18"/>
                <w:lang w:eastAsia="en-US"/>
              </w:rPr>
            </w:pPr>
            <w:r w:rsidRPr="008B7D27">
              <w:rPr>
                <w:b/>
                <w:sz w:val="18"/>
                <w:lang w:eastAsia="en-US"/>
              </w:rPr>
              <w:t>Packet Error</w:t>
            </w:r>
          </w:p>
          <w:p w14:paraId="26483455" w14:textId="77777777" w:rsidR="00465FCC" w:rsidRPr="008B7D27" w:rsidRDefault="00465FCC" w:rsidP="00FD550F">
            <w:pPr>
              <w:keepNext/>
              <w:keepLines/>
              <w:jc w:val="center"/>
              <w:rPr>
                <w:b/>
                <w:sz w:val="18"/>
                <w:lang w:eastAsia="en-US"/>
              </w:rPr>
            </w:pPr>
            <w:r w:rsidRPr="008B7D27">
              <w:rPr>
                <w:b/>
                <w:sz w:val="18"/>
                <w:lang w:eastAsia="en-US"/>
              </w:rPr>
              <w:t xml:space="preserve">Rate </w:t>
            </w:r>
          </w:p>
        </w:tc>
        <w:tc>
          <w:tcPr>
            <w:tcW w:w="1286" w:type="dxa"/>
            <w:tcBorders>
              <w:top w:val="single" w:sz="12" w:space="0" w:color="auto"/>
              <w:left w:val="single" w:sz="12" w:space="0" w:color="auto"/>
              <w:bottom w:val="single" w:sz="12" w:space="0" w:color="auto"/>
              <w:right w:val="single" w:sz="12" w:space="0" w:color="auto"/>
            </w:tcBorders>
          </w:tcPr>
          <w:p w14:paraId="3B0C74E0" w14:textId="77777777" w:rsidR="00465FCC" w:rsidRPr="008B7D27" w:rsidRDefault="00465FCC" w:rsidP="00FD550F">
            <w:pPr>
              <w:keepNext/>
              <w:keepLines/>
              <w:jc w:val="center"/>
              <w:rPr>
                <w:b/>
                <w:sz w:val="18"/>
                <w:lang w:eastAsia="en-US"/>
              </w:rPr>
            </w:pPr>
            <w:r w:rsidRPr="008B7D27">
              <w:rPr>
                <w:b/>
                <w:sz w:val="18"/>
                <w:lang w:eastAsia="en-US"/>
              </w:rPr>
              <w:t>Default Maximum Data Burst Volume</w:t>
            </w:r>
          </w:p>
        </w:tc>
        <w:tc>
          <w:tcPr>
            <w:tcW w:w="1592" w:type="dxa"/>
            <w:tcBorders>
              <w:top w:val="single" w:sz="12" w:space="0" w:color="auto"/>
              <w:left w:val="single" w:sz="12" w:space="0" w:color="auto"/>
              <w:bottom w:val="single" w:sz="12" w:space="0" w:color="auto"/>
              <w:right w:val="single" w:sz="12" w:space="0" w:color="auto"/>
            </w:tcBorders>
          </w:tcPr>
          <w:p w14:paraId="67EC809A" w14:textId="77777777" w:rsidR="00465FCC" w:rsidRPr="008B7D27" w:rsidRDefault="00465FCC" w:rsidP="00FD550F">
            <w:pPr>
              <w:keepNext/>
              <w:keepLines/>
              <w:jc w:val="center"/>
              <w:rPr>
                <w:b/>
                <w:sz w:val="18"/>
                <w:lang w:eastAsia="en-US"/>
              </w:rPr>
            </w:pPr>
            <w:r w:rsidRPr="008B7D27">
              <w:rPr>
                <w:b/>
                <w:sz w:val="18"/>
                <w:lang w:eastAsia="en-US"/>
              </w:rPr>
              <w:t>Default</w:t>
            </w:r>
          </w:p>
          <w:p w14:paraId="770E7BDE" w14:textId="77777777" w:rsidR="00465FCC" w:rsidRPr="008B7D27" w:rsidRDefault="00465FCC" w:rsidP="00FD550F">
            <w:pPr>
              <w:keepNext/>
              <w:keepLines/>
              <w:jc w:val="center"/>
              <w:rPr>
                <w:b/>
                <w:sz w:val="18"/>
                <w:lang w:eastAsia="en-US"/>
              </w:rPr>
            </w:pPr>
            <w:r w:rsidRPr="008B7D27">
              <w:rPr>
                <w:b/>
                <w:sz w:val="18"/>
                <w:lang w:eastAsia="en-US"/>
              </w:rPr>
              <w:t>Averaging Window</w:t>
            </w:r>
          </w:p>
        </w:tc>
        <w:tc>
          <w:tcPr>
            <w:tcW w:w="2051" w:type="dxa"/>
            <w:tcBorders>
              <w:top w:val="single" w:sz="12" w:space="0" w:color="auto"/>
              <w:left w:val="single" w:sz="12" w:space="0" w:color="auto"/>
              <w:bottom w:val="single" w:sz="12" w:space="0" w:color="auto"/>
              <w:right w:val="single" w:sz="12" w:space="0" w:color="auto"/>
            </w:tcBorders>
          </w:tcPr>
          <w:p w14:paraId="01B2F162" w14:textId="77777777" w:rsidR="00465FCC" w:rsidRPr="008B7D27" w:rsidRDefault="00465FCC" w:rsidP="00FD550F">
            <w:pPr>
              <w:keepNext/>
              <w:keepLines/>
              <w:jc w:val="center"/>
              <w:rPr>
                <w:b/>
                <w:sz w:val="18"/>
                <w:lang w:eastAsia="en-US"/>
              </w:rPr>
            </w:pPr>
            <w:r w:rsidRPr="008B7D27">
              <w:rPr>
                <w:b/>
                <w:sz w:val="18"/>
                <w:lang w:eastAsia="en-US"/>
              </w:rPr>
              <w:t>Example Services</w:t>
            </w:r>
          </w:p>
        </w:tc>
      </w:tr>
      <w:tr w:rsidR="00465FCC" w:rsidRPr="008B7D27" w14:paraId="49D6BC8B" w14:textId="77777777" w:rsidTr="00FD550F">
        <w:trPr>
          <w:trHeight w:val="36"/>
        </w:trPr>
        <w:tc>
          <w:tcPr>
            <w:tcW w:w="855" w:type="dxa"/>
            <w:tcBorders>
              <w:top w:val="single" w:sz="12" w:space="0" w:color="auto"/>
              <w:left w:val="single" w:sz="12" w:space="0" w:color="auto"/>
              <w:bottom w:val="single" w:sz="12" w:space="0" w:color="auto"/>
              <w:right w:val="single" w:sz="12" w:space="0" w:color="auto"/>
            </w:tcBorders>
          </w:tcPr>
          <w:p w14:paraId="43F60E64" w14:textId="77777777" w:rsidR="00465FCC" w:rsidRPr="008B7D27" w:rsidRDefault="00465FCC" w:rsidP="00FD550F">
            <w:pPr>
              <w:keepNext/>
              <w:keepLines/>
              <w:jc w:val="center"/>
              <w:rPr>
                <w:sz w:val="18"/>
                <w:lang w:eastAsia="en-US"/>
              </w:rPr>
            </w:pPr>
            <w:r w:rsidRPr="00D15768">
              <w:rPr>
                <w:color w:val="0070C0"/>
                <w:sz w:val="18"/>
                <w:lang w:eastAsia="en-US"/>
              </w:rPr>
              <w:t>New value</w:t>
            </w:r>
            <w:r w:rsidRPr="00D15768">
              <w:rPr>
                <w:rFonts w:hint="eastAsia"/>
                <w:color w:val="0070C0"/>
                <w:sz w:val="18"/>
                <w:lang w:eastAsia="en-US"/>
              </w:rPr>
              <w:t>#</w:t>
            </w:r>
            <w:r w:rsidRPr="00D15768">
              <w:rPr>
                <w:color w:val="0070C0"/>
                <w:sz w:val="18"/>
                <w:lang w:eastAsia="en-US"/>
              </w:rPr>
              <w:t>1</w:t>
            </w:r>
          </w:p>
        </w:tc>
        <w:tc>
          <w:tcPr>
            <w:tcW w:w="1057" w:type="dxa"/>
            <w:tcBorders>
              <w:left w:val="single" w:sz="12" w:space="0" w:color="auto"/>
              <w:right w:val="single" w:sz="12" w:space="0" w:color="auto"/>
            </w:tcBorders>
          </w:tcPr>
          <w:p w14:paraId="5192E2F3" w14:textId="77777777" w:rsidR="00465FCC" w:rsidRPr="008B7D27" w:rsidRDefault="00465FCC" w:rsidP="00FD550F">
            <w:pPr>
              <w:keepNext/>
              <w:keepLines/>
              <w:jc w:val="center"/>
              <w:rPr>
                <w:sz w:val="18"/>
                <w:lang w:eastAsia="en-US"/>
              </w:rPr>
            </w:pPr>
            <w:r w:rsidRPr="008B7D27">
              <w:rPr>
                <w:sz w:val="18"/>
                <w:lang w:eastAsia="en-US"/>
              </w:rPr>
              <w:t>Delay Critical GBR</w:t>
            </w:r>
          </w:p>
        </w:tc>
        <w:tc>
          <w:tcPr>
            <w:tcW w:w="1230" w:type="dxa"/>
            <w:tcBorders>
              <w:top w:val="single" w:sz="12" w:space="0" w:color="auto"/>
              <w:left w:val="single" w:sz="12" w:space="0" w:color="auto"/>
              <w:bottom w:val="single" w:sz="12" w:space="0" w:color="auto"/>
              <w:right w:val="single" w:sz="12" w:space="0" w:color="auto"/>
            </w:tcBorders>
          </w:tcPr>
          <w:p w14:paraId="0B196F34" w14:textId="77777777" w:rsidR="00465FCC" w:rsidRPr="008B7D27" w:rsidRDefault="00465FCC" w:rsidP="00FD550F">
            <w:pPr>
              <w:keepNext/>
              <w:keepLines/>
              <w:jc w:val="center"/>
              <w:rPr>
                <w:sz w:val="18"/>
                <w:lang w:eastAsia="en-US"/>
              </w:rPr>
            </w:pPr>
            <w:r w:rsidRPr="008B7D27">
              <w:rPr>
                <w:sz w:val="18"/>
                <w:lang w:eastAsia="en-US"/>
              </w:rPr>
              <w:t>5</w:t>
            </w:r>
          </w:p>
        </w:tc>
        <w:tc>
          <w:tcPr>
            <w:tcW w:w="1054" w:type="dxa"/>
            <w:tcBorders>
              <w:top w:val="single" w:sz="12" w:space="0" w:color="auto"/>
              <w:left w:val="single" w:sz="12" w:space="0" w:color="auto"/>
              <w:bottom w:val="single" w:sz="12" w:space="0" w:color="auto"/>
              <w:right w:val="single" w:sz="12" w:space="0" w:color="auto"/>
            </w:tcBorders>
          </w:tcPr>
          <w:p w14:paraId="69CBD915" w14:textId="77777777" w:rsidR="00465FCC" w:rsidRPr="00D15768" w:rsidRDefault="00465FCC" w:rsidP="00FD550F">
            <w:pPr>
              <w:keepNext/>
              <w:keepLines/>
              <w:jc w:val="center"/>
              <w:rPr>
                <w:color w:val="0070C0"/>
                <w:sz w:val="18"/>
                <w:lang w:eastAsia="en-US"/>
              </w:rPr>
            </w:pPr>
            <w:r w:rsidRPr="00D15768">
              <w:rPr>
                <w:color w:val="0070C0"/>
                <w:sz w:val="18"/>
                <w:lang w:eastAsia="en-US"/>
              </w:rPr>
              <w:t>5ms</w:t>
            </w:r>
            <w:r w:rsidRPr="00D15768">
              <w:rPr>
                <w:color w:val="0070C0"/>
                <w:sz w:val="18"/>
                <w:lang w:eastAsia="en-US"/>
              </w:rPr>
              <w:br/>
            </w:r>
          </w:p>
        </w:tc>
        <w:tc>
          <w:tcPr>
            <w:tcW w:w="797" w:type="dxa"/>
            <w:tcBorders>
              <w:top w:val="single" w:sz="12" w:space="0" w:color="auto"/>
              <w:left w:val="single" w:sz="12" w:space="0" w:color="auto"/>
              <w:bottom w:val="single" w:sz="12" w:space="0" w:color="auto"/>
              <w:right w:val="single" w:sz="12" w:space="0" w:color="auto"/>
            </w:tcBorders>
          </w:tcPr>
          <w:p w14:paraId="4C53E780" w14:textId="77777777" w:rsidR="00465FCC" w:rsidRPr="00D15768" w:rsidRDefault="00465FCC" w:rsidP="00FD550F">
            <w:pPr>
              <w:keepNext/>
              <w:keepLines/>
              <w:jc w:val="center"/>
              <w:rPr>
                <w:color w:val="0070C0"/>
                <w:sz w:val="18"/>
                <w:lang w:eastAsia="en-US"/>
              </w:rPr>
            </w:pPr>
            <w:r w:rsidRPr="00D15768">
              <w:rPr>
                <w:color w:val="0070C0"/>
                <w:sz w:val="18"/>
                <w:lang w:eastAsia="en-US"/>
              </w:rPr>
              <w:t>10-4</w:t>
            </w:r>
          </w:p>
        </w:tc>
        <w:tc>
          <w:tcPr>
            <w:tcW w:w="1286" w:type="dxa"/>
            <w:tcBorders>
              <w:top w:val="single" w:sz="12" w:space="0" w:color="auto"/>
              <w:left w:val="single" w:sz="12" w:space="0" w:color="auto"/>
              <w:bottom w:val="single" w:sz="12" w:space="0" w:color="auto"/>
              <w:right w:val="single" w:sz="12" w:space="0" w:color="auto"/>
            </w:tcBorders>
          </w:tcPr>
          <w:p w14:paraId="49E4F06B" w14:textId="77777777" w:rsidR="00465FCC" w:rsidRPr="00D15768" w:rsidRDefault="00465FCC" w:rsidP="00FD550F">
            <w:pPr>
              <w:keepNext/>
              <w:keepLines/>
              <w:jc w:val="center"/>
              <w:rPr>
                <w:color w:val="0070C0"/>
                <w:sz w:val="18"/>
                <w:lang w:eastAsia="en-US"/>
              </w:rPr>
            </w:pPr>
            <w:r w:rsidRPr="00D15768">
              <w:rPr>
                <w:color w:val="0070C0"/>
                <w:sz w:val="18"/>
                <w:lang w:eastAsia="en-US"/>
              </w:rPr>
              <w:t>20000 bytes</w:t>
            </w:r>
          </w:p>
        </w:tc>
        <w:tc>
          <w:tcPr>
            <w:tcW w:w="1592" w:type="dxa"/>
            <w:tcBorders>
              <w:top w:val="single" w:sz="12" w:space="0" w:color="auto"/>
              <w:left w:val="single" w:sz="12" w:space="0" w:color="auto"/>
              <w:bottom w:val="single" w:sz="12" w:space="0" w:color="auto"/>
              <w:right w:val="single" w:sz="12" w:space="0" w:color="auto"/>
            </w:tcBorders>
          </w:tcPr>
          <w:p w14:paraId="6EE80752" w14:textId="77777777" w:rsidR="00465FCC" w:rsidRPr="008B7D27" w:rsidRDefault="00465FCC" w:rsidP="00FD550F">
            <w:pPr>
              <w:keepNext/>
              <w:keepLines/>
              <w:jc w:val="center"/>
              <w:rPr>
                <w:sz w:val="18"/>
                <w:lang w:eastAsia="en-US"/>
              </w:rPr>
            </w:pPr>
            <w:r w:rsidRPr="008B7D27">
              <w:rPr>
                <w:sz w:val="18"/>
                <w:lang w:eastAsia="en-US"/>
              </w:rPr>
              <w:t xml:space="preserve">2000 </w:t>
            </w:r>
            <w:proofErr w:type="spellStart"/>
            <w:r w:rsidRPr="008B7D27">
              <w:rPr>
                <w:sz w:val="18"/>
                <w:lang w:eastAsia="en-US"/>
              </w:rPr>
              <w:t>ms</w:t>
            </w:r>
            <w:proofErr w:type="spellEnd"/>
          </w:p>
        </w:tc>
        <w:tc>
          <w:tcPr>
            <w:tcW w:w="2051" w:type="dxa"/>
            <w:tcBorders>
              <w:top w:val="single" w:sz="12" w:space="0" w:color="auto"/>
              <w:left w:val="single" w:sz="12" w:space="0" w:color="auto"/>
              <w:bottom w:val="single" w:sz="12" w:space="0" w:color="auto"/>
              <w:right w:val="single" w:sz="12" w:space="0" w:color="auto"/>
            </w:tcBorders>
          </w:tcPr>
          <w:p w14:paraId="566DB572" w14:textId="77777777" w:rsidR="00465FCC" w:rsidRPr="008B7D27" w:rsidRDefault="00465FCC" w:rsidP="00FD550F">
            <w:pPr>
              <w:keepNext/>
              <w:keepLines/>
              <w:rPr>
                <w:sz w:val="18"/>
                <w:lang w:eastAsia="en-US"/>
              </w:rPr>
            </w:pPr>
            <w:r w:rsidRPr="008B7D27">
              <w:rPr>
                <w:sz w:val="18"/>
                <w:lang w:eastAsia="en-US"/>
              </w:rPr>
              <w:t xml:space="preserve">Interactive service - consume VR content with high compression rate via tethered VR headset </w:t>
            </w:r>
          </w:p>
        </w:tc>
      </w:tr>
      <w:tr w:rsidR="00465FCC" w:rsidRPr="008B7D27" w14:paraId="1BCAE816" w14:textId="77777777" w:rsidTr="007F7485">
        <w:trPr>
          <w:trHeight w:val="1533"/>
        </w:trPr>
        <w:tc>
          <w:tcPr>
            <w:tcW w:w="855" w:type="dxa"/>
            <w:tcBorders>
              <w:top w:val="single" w:sz="12" w:space="0" w:color="auto"/>
              <w:left w:val="single" w:sz="12" w:space="0" w:color="auto"/>
              <w:bottom w:val="single" w:sz="12" w:space="0" w:color="auto"/>
              <w:right w:val="single" w:sz="12" w:space="0" w:color="auto"/>
            </w:tcBorders>
          </w:tcPr>
          <w:p w14:paraId="4E0BEA13" w14:textId="77777777" w:rsidR="00465FCC" w:rsidRPr="008B7D27" w:rsidRDefault="00465FCC" w:rsidP="00FD550F">
            <w:pPr>
              <w:keepNext/>
              <w:keepLines/>
              <w:jc w:val="center"/>
              <w:rPr>
                <w:sz w:val="18"/>
                <w:lang w:eastAsia="en-US"/>
              </w:rPr>
            </w:pPr>
            <w:r w:rsidRPr="008B7D27">
              <w:rPr>
                <w:sz w:val="18"/>
                <w:lang w:eastAsia="en-US"/>
              </w:rPr>
              <w:t>New value</w:t>
            </w:r>
            <w:r w:rsidRPr="008B7D27">
              <w:rPr>
                <w:rFonts w:hint="eastAsia"/>
                <w:sz w:val="18"/>
                <w:lang w:eastAsia="en-US"/>
              </w:rPr>
              <w:t>#</w:t>
            </w:r>
            <w:r w:rsidRPr="008B7D27">
              <w:rPr>
                <w:sz w:val="18"/>
                <w:lang w:eastAsia="en-US"/>
              </w:rPr>
              <w:t>2</w:t>
            </w:r>
          </w:p>
        </w:tc>
        <w:tc>
          <w:tcPr>
            <w:tcW w:w="1057" w:type="dxa"/>
            <w:tcBorders>
              <w:left w:val="single" w:sz="12" w:space="0" w:color="auto"/>
              <w:bottom w:val="single" w:sz="12" w:space="0" w:color="auto"/>
              <w:right w:val="single" w:sz="12" w:space="0" w:color="auto"/>
            </w:tcBorders>
          </w:tcPr>
          <w:p w14:paraId="3A1FC2FA" w14:textId="77777777" w:rsidR="00465FCC" w:rsidRPr="008B7D27" w:rsidRDefault="00465FCC" w:rsidP="00FD550F">
            <w:pPr>
              <w:keepNext/>
              <w:keepLines/>
              <w:jc w:val="center"/>
              <w:rPr>
                <w:sz w:val="18"/>
                <w:lang w:eastAsia="en-US"/>
              </w:rPr>
            </w:pPr>
          </w:p>
        </w:tc>
        <w:tc>
          <w:tcPr>
            <w:tcW w:w="1230" w:type="dxa"/>
            <w:tcBorders>
              <w:top w:val="single" w:sz="12" w:space="0" w:color="auto"/>
              <w:left w:val="single" w:sz="12" w:space="0" w:color="auto"/>
              <w:bottom w:val="single" w:sz="12" w:space="0" w:color="auto"/>
              <w:right w:val="single" w:sz="12" w:space="0" w:color="auto"/>
            </w:tcBorders>
          </w:tcPr>
          <w:p w14:paraId="6F87D61F" w14:textId="77777777" w:rsidR="00465FCC" w:rsidRPr="008B7D27" w:rsidRDefault="00465FCC" w:rsidP="00FD550F">
            <w:pPr>
              <w:keepNext/>
              <w:keepLines/>
              <w:jc w:val="center"/>
              <w:rPr>
                <w:sz w:val="18"/>
                <w:lang w:eastAsia="en-US"/>
              </w:rPr>
            </w:pPr>
            <w:r w:rsidRPr="008B7D27">
              <w:rPr>
                <w:sz w:val="18"/>
                <w:lang w:eastAsia="en-US"/>
              </w:rPr>
              <w:t>6</w:t>
            </w:r>
          </w:p>
        </w:tc>
        <w:tc>
          <w:tcPr>
            <w:tcW w:w="1054" w:type="dxa"/>
            <w:tcBorders>
              <w:top w:val="single" w:sz="12" w:space="0" w:color="auto"/>
              <w:left w:val="single" w:sz="12" w:space="0" w:color="auto"/>
              <w:bottom w:val="single" w:sz="12" w:space="0" w:color="auto"/>
              <w:right w:val="single" w:sz="12" w:space="0" w:color="auto"/>
            </w:tcBorders>
          </w:tcPr>
          <w:p w14:paraId="492E5347" w14:textId="77777777" w:rsidR="00465FCC" w:rsidRPr="008B7D27" w:rsidRDefault="00465FCC" w:rsidP="00FD550F">
            <w:pPr>
              <w:keepNext/>
              <w:keepLines/>
              <w:jc w:val="center"/>
              <w:rPr>
                <w:sz w:val="18"/>
                <w:lang w:eastAsia="en-US"/>
              </w:rPr>
            </w:pPr>
            <w:r w:rsidRPr="008B7D27">
              <w:rPr>
                <w:sz w:val="18"/>
                <w:lang w:eastAsia="en-US"/>
              </w:rPr>
              <w:t>10ms</w:t>
            </w:r>
            <w:r w:rsidRPr="008B7D27">
              <w:rPr>
                <w:sz w:val="18"/>
                <w:lang w:eastAsia="en-US"/>
              </w:rPr>
              <w:br/>
            </w:r>
          </w:p>
        </w:tc>
        <w:tc>
          <w:tcPr>
            <w:tcW w:w="797" w:type="dxa"/>
            <w:tcBorders>
              <w:top w:val="single" w:sz="12" w:space="0" w:color="auto"/>
              <w:left w:val="single" w:sz="12" w:space="0" w:color="auto"/>
              <w:bottom w:val="single" w:sz="12" w:space="0" w:color="auto"/>
              <w:right w:val="single" w:sz="12" w:space="0" w:color="auto"/>
            </w:tcBorders>
          </w:tcPr>
          <w:p w14:paraId="113DB9EA" w14:textId="77777777" w:rsidR="00465FCC" w:rsidRPr="008B7D27" w:rsidRDefault="00465FCC" w:rsidP="00FD550F">
            <w:pPr>
              <w:keepNext/>
              <w:keepLines/>
              <w:jc w:val="center"/>
              <w:rPr>
                <w:sz w:val="18"/>
                <w:lang w:eastAsia="en-US"/>
              </w:rPr>
            </w:pPr>
            <w:r w:rsidRPr="008B7D27">
              <w:rPr>
                <w:sz w:val="18"/>
                <w:lang w:eastAsia="en-US"/>
              </w:rPr>
              <w:t>10-4</w:t>
            </w:r>
          </w:p>
        </w:tc>
        <w:tc>
          <w:tcPr>
            <w:tcW w:w="1286" w:type="dxa"/>
            <w:tcBorders>
              <w:top w:val="single" w:sz="12" w:space="0" w:color="auto"/>
              <w:left w:val="single" w:sz="12" w:space="0" w:color="auto"/>
              <w:bottom w:val="single" w:sz="12" w:space="0" w:color="auto"/>
              <w:right w:val="single" w:sz="12" w:space="0" w:color="auto"/>
            </w:tcBorders>
          </w:tcPr>
          <w:p w14:paraId="081207CC" w14:textId="77777777" w:rsidR="00465FCC" w:rsidRPr="00BB5ED1" w:rsidRDefault="00465FCC" w:rsidP="00FD550F">
            <w:pPr>
              <w:keepNext/>
              <w:keepLines/>
              <w:jc w:val="center"/>
              <w:rPr>
                <w:sz w:val="18"/>
                <w:lang w:eastAsia="en-US"/>
              </w:rPr>
            </w:pPr>
            <w:r w:rsidRPr="00BB5ED1">
              <w:rPr>
                <w:sz w:val="18"/>
                <w:lang w:eastAsia="en-US"/>
              </w:rPr>
              <w:t>20000 bytes</w:t>
            </w:r>
          </w:p>
        </w:tc>
        <w:tc>
          <w:tcPr>
            <w:tcW w:w="1592" w:type="dxa"/>
            <w:tcBorders>
              <w:top w:val="single" w:sz="12" w:space="0" w:color="auto"/>
              <w:left w:val="single" w:sz="12" w:space="0" w:color="auto"/>
              <w:bottom w:val="single" w:sz="12" w:space="0" w:color="auto"/>
              <w:right w:val="single" w:sz="12" w:space="0" w:color="auto"/>
            </w:tcBorders>
          </w:tcPr>
          <w:p w14:paraId="36C1E305" w14:textId="77777777" w:rsidR="00465FCC" w:rsidRPr="008B7D27" w:rsidRDefault="00465FCC" w:rsidP="00FD550F">
            <w:pPr>
              <w:keepNext/>
              <w:keepLines/>
              <w:jc w:val="center"/>
              <w:rPr>
                <w:sz w:val="18"/>
                <w:lang w:eastAsia="en-US"/>
              </w:rPr>
            </w:pPr>
            <w:r w:rsidRPr="008B7D27">
              <w:rPr>
                <w:sz w:val="18"/>
                <w:lang w:eastAsia="en-US"/>
              </w:rPr>
              <w:t xml:space="preserve">2000 </w:t>
            </w:r>
            <w:proofErr w:type="spellStart"/>
            <w:r w:rsidRPr="008B7D27">
              <w:rPr>
                <w:sz w:val="18"/>
                <w:lang w:eastAsia="en-US"/>
              </w:rPr>
              <w:t>ms</w:t>
            </w:r>
            <w:proofErr w:type="spellEnd"/>
          </w:p>
        </w:tc>
        <w:tc>
          <w:tcPr>
            <w:tcW w:w="2051" w:type="dxa"/>
            <w:tcBorders>
              <w:top w:val="single" w:sz="12" w:space="0" w:color="auto"/>
              <w:left w:val="single" w:sz="12" w:space="0" w:color="auto"/>
              <w:bottom w:val="single" w:sz="12" w:space="0" w:color="auto"/>
              <w:right w:val="single" w:sz="12" w:space="0" w:color="auto"/>
            </w:tcBorders>
          </w:tcPr>
          <w:p w14:paraId="472EFC5A" w14:textId="77777777" w:rsidR="00465FCC" w:rsidRPr="00A150EA" w:rsidRDefault="00465FCC" w:rsidP="00FD550F">
            <w:pPr>
              <w:keepNext/>
              <w:keepLines/>
              <w:rPr>
                <w:color w:val="000000" w:themeColor="text1"/>
                <w:sz w:val="18"/>
                <w:lang w:eastAsia="en-US"/>
              </w:rPr>
            </w:pPr>
            <w:r w:rsidRPr="008B7D27">
              <w:rPr>
                <w:sz w:val="18"/>
                <w:lang w:eastAsia="en-US"/>
              </w:rPr>
              <w:t xml:space="preserve">interactive service - consume VR content with </w:t>
            </w:r>
            <w:r w:rsidRPr="00A150EA">
              <w:rPr>
                <w:color w:val="000000" w:themeColor="text1"/>
                <w:sz w:val="18"/>
                <w:lang w:eastAsia="en-US"/>
              </w:rPr>
              <w:t>low compression rate via tethered VR headset;</w:t>
            </w:r>
          </w:p>
          <w:p w14:paraId="71E29068" w14:textId="78EB3996" w:rsidR="00465FCC" w:rsidRPr="007F7485" w:rsidRDefault="00465FCC" w:rsidP="007F7485">
            <w:pPr>
              <w:pStyle w:val="TAL"/>
              <w:rPr>
                <w:color w:val="000000" w:themeColor="text1"/>
                <w:lang w:eastAsia="zh-CN"/>
              </w:rPr>
            </w:pPr>
            <w:r w:rsidRPr="00A150EA">
              <w:rPr>
                <w:color w:val="000000" w:themeColor="text1"/>
                <w:lang w:eastAsia="zh-CN"/>
              </w:rPr>
              <w:t>Gaming or Interactive Data Exchanging;</w:t>
            </w:r>
          </w:p>
        </w:tc>
      </w:tr>
    </w:tbl>
    <w:p w14:paraId="12880C99" w14:textId="77777777" w:rsidR="00F12BF2" w:rsidRDefault="00F12BF2" w:rsidP="003A4740">
      <w:pPr>
        <w:pStyle w:val="BodyText"/>
        <w:rPr>
          <w:rFonts w:eastAsiaTheme="minorEastAsia"/>
          <w:color w:val="000000" w:themeColor="text1"/>
          <w:sz w:val="20"/>
        </w:rPr>
      </w:pPr>
    </w:p>
    <w:p w14:paraId="0C4E3821" w14:textId="0C4219F2" w:rsidR="00465FCC" w:rsidRDefault="00D15768" w:rsidP="00465FCC">
      <w:pPr>
        <w:pStyle w:val="BodyText"/>
        <w:spacing w:before="120" w:after="240"/>
        <w:rPr>
          <w:rFonts w:eastAsiaTheme="minorEastAsia"/>
          <w:color w:val="000000" w:themeColor="text1"/>
          <w:sz w:val="20"/>
        </w:rPr>
      </w:pPr>
      <w:r w:rsidRPr="00D15768">
        <w:rPr>
          <w:rFonts w:eastAsiaTheme="minorEastAsia"/>
          <w:color w:val="000000" w:themeColor="text1"/>
          <w:sz w:val="20"/>
        </w:rPr>
        <w:t>Similarly, we simulated the new PQI value with most stringent requirements i.e. New value #1</w:t>
      </w:r>
      <w:r w:rsidR="00D70F6F">
        <w:rPr>
          <w:rFonts w:eastAsiaTheme="minorEastAsia"/>
          <w:color w:val="000000" w:themeColor="text1"/>
          <w:sz w:val="20"/>
        </w:rPr>
        <w:t xml:space="preserve"> for commercial services over PC5 interface</w:t>
      </w:r>
      <w:r w:rsidRPr="00D15768">
        <w:rPr>
          <w:rFonts w:eastAsiaTheme="minorEastAsia"/>
          <w:color w:val="000000" w:themeColor="text1"/>
          <w:sz w:val="20"/>
        </w:rPr>
        <w:t>, and we provided our results in the following. Simulation assumptions used to generate these results are also provided in the Appendix.</w:t>
      </w:r>
      <w:r w:rsidR="00D70F6F">
        <w:rPr>
          <w:rFonts w:eastAsiaTheme="minorEastAsia"/>
          <w:color w:val="000000" w:themeColor="text1"/>
          <w:sz w:val="20"/>
        </w:rPr>
        <w:t xml:space="preserve"> Two different modulation schemes (16QAM and 64QAM) are used for comparison.</w:t>
      </w:r>
    </w:p>
    <w:p w14:paraId="5EEA0139" w14:textId="77777777" w:rsidR="003A4740" w:rsidRDefault="003A4740" w:rsidP="003A4740">
      <w:pPr>
        <w:pStyle w:val="BodyText"/>
        <w:rPr>
          <w:rFonts w:eastAsiaTheme="minorEastAsia"/>
          <w:color w:val="000000" w:themeColor="text1"/>
          <w:sz w:val="20"/>
        </w:rPr>
      </w:pPr>
    </w:p>
    <w:tbl>
      <w:tblPr>
        <w:tblStyle w:val="TableGrid"/>
        <w:tblW w:w="0" w:type="auto"/>
        <w:tblLook w:val="04A0" w:firstRow="1" w:lastRow="0" w:firstColumn="1" w:lastColumn="0" w:noHBand="0" w:noVBand="1"/>
      </w:tblPr>
      <w:tblGrid>
        <w:gridCol w:w="1838"/>
        <w:gridCol w:w="1435"/>
        <w:gridCol w:w="1436"/>
        <w:gridCol w:w="1435"/>
        <w:gridCol w:w="1436"/>
        <w:gridCol w:w="1436"/>
      </w:tblGrid>
      <w:tr w:rsidR="008065BF" w:rsidRPr="008065BF" w14:paraId="06DA4E9C" w14:textId="77777777" w:rsidTr="005942A2">
        <w:tc>
          <w:tcPr>
            <w:tcW w:w="1838" w:type="dxa"/>
            <w:vMerge w:val="restart"/>
          </w:tcPr>
          <w:p w14:paraId="1F17028C" w14:textId="77777777" w:rsidR="00FD06E3" w:rsidRPr="008065BF" w:rsidRDefault="00FD06E3" w:rsidP="00D15768">
            <w:pPr>
              <w:pStyle w:val="BodyText"/>
              <w:rPr>
                <w:rFonts w:eastAsiaTheme="minorEastAsia"/>
                <w:color w:val="000000" w:themeColor="text1"/>
                <w:sz w:val="20"/>
              </w:rPr>
            </w:pPr>
          </w:p>
        </w:tc>
        <w:tc>
          <w:tcPr>
            <w:tcW w:w="2871" w:type="dxa"/>
            <w:gridSpan w:val="2"/>
          </w:tcPr>
          <w:p w14:paraId="5A8C1337" w14:textId="46CD94BE" w:rsidR="00FD06E3" w:rsidRPr="008065BF" w:rsidRDefault="00FD06E3" w:rsidP="00FD06E3">
            <w:pPr>
              <w:pStyle w:val="BodyText"/>
              <w:jc w:val="center"/>
              <w:rPr>
                <w:rFonts w:eastAsiaTheme="minorEastAsia"/>
                <w:color w:val="000000" w:themeColor="text1"/>
                <w:sz w:val="20"/>
              </w:rPr>
            </w:pPr>
            <w:r w:rsidRPr="008065BF">
              <w:rPr>
                <w:rFonts w:eastAsiaTheme="minorEastAsia"/>
                <w:color w:val="000000" w:themeColor="text1"/>
                <w:sz w:val="20"/>
              </w:rPr>
              <w:t>16QAM</w:t>
            </w:r>
          </w:p>
        </w:tc>
        <w:tc>
          <w:tcPr>
            <w:tcW w:w="4307" w:type="dxa"/>
            <w:gridSpan w:val="3"/>
          </w:tcPr>
          <w:p w14:paraId="549C2F95" w14:textId="14EDE91A" w:rsidR="00FD06E3" w:rsidRPr="008065BF" w:rsidRDefault="00FD06E3" w:rsidP="00FD06E3">
            <w:pPr>
              <w:pStyle w:val="BodyText"/>
              <w:jc w:val="center"/>
              <w:rPr>
                <w:rFonts w:eastAsiaTheme="minorEastAsia"/>
                <w:color w:val="000000" w:themeColor="text1"/>
                <w:sz w:val="20"/>
              </w:rPr>
            </w:pPr>
            <w:r w:rsidRPr="008065BF">
              <w:rPr>
                <w:rFonts w:eastAsiaTheme="minorEastAsia"/>
                <w:color w:val="000000" w:themeColor="text1"/>
                <w:sz w:val="20"/>
              </w:rPr>
              <w:t>64QAM</w:t>
            </w:r>
          </w:p>
        </w:tc>
      </w:tr>
      <w:tr w:rsidR="008065BF" w:rsidRPr="008065BF" w14:paraId="5A709C42" w14:textId="77777777" w:rsidTr="00FD06E3">
        <w:tc>
          <w:tcPr>
            <w:tcW w:w="1838" w:type="dxa"/>
            <w:vMerge/>
          </w:tcPr>
          <w:p w14:paraId="610F40DB" w14:textId="77777777" w:rsidR="00FD06E3" w:rsidRPr="008065BF" w:rsidRDefault="00FD06E3" w:rsidP="00D15768">
            <w:pPr>
              <w:pStyle w:val="BodyText"/>
              <w:jc w:val="left"/>
              <w:rPr>
                <w:rFonts w:eastAsiaTheme="minorEastAsia"/>
                <w:color w:val="000000" w:themeColor="text1"/>
                <w:sz w:val="20"/>
              </w:rPr>
            </w:pPr>
          </w:p>
        </w:tc>
        <w:tc>
          <w:tcPr>
            <w:tcW w:w="1435" w:type="dxa"/>
          </w:tcPr>
          <w:p w14:paraId="213801E1" w14:textId="1D45F8B7" w:rsidR="00FD06E3" w:rsidRPr="008065BF" w:rsidRDefault="00FD06E3" w:rsidP="00D15768">
            <w:pPr>
              <w:pStyle w:val="BodyText"/>
              <w:rPr>
                <w:rFonts w:eastAsiaTheme="minorEastAsia"/>
                <w:color w:val="000000" w:themeColor="text1"/>
                <w:sz w:val="20"/>
              </w:rPr>
            </w:pPr>
            <w:r w:rsidRPr="008065BF">
              <w:rPr>
                <w:rFonts w:eastAsiaTheme="minorEastAsia"/>
                <w:color w:val="000000" w:themeColor="text1"/>
                <w:sz w:val="20"/>
              </w:rPr>
              <w:t>SNR = 25dB</w:t>
            </w:r>
          </w:p>
        </w:tc>
        <w:tc>
          <w:tcPr>
            <w:tcW w:w="1436" w:type="dxa"/>
          </w:tcPr>
          <w:p w14:paraId="7CACD2ED" w14:textId="20824676" w:rsidR="00FD06E3" w:rsidRPr="008065BF" w:rsidRDefault="00FD06E3" w:rsidP="00D15768">
            <w:pPr>
              <w:pStyle w:val="BodyText"/>
              <w:rPr>
                <w:rFonts w:eastAsiaTheme="minorEastAsia"/>
                <w:color w:val="000000" w:themeColor="text1"/>
                <w:sz w:val="20"/>
              </w:rPr>
            </w:pPr>
            <w:r w:rsidRPr="008065BF">
              <w:rPr>
                <w:rFonts w:eastAsiaTheme="minorEastAsia"/>
                <w:color w:val="000000" w:themeColor="text1"/>
                <w:sz w:val="20"/>
              </w:rPr>
              <w:t>SNR=3</w:t>
            </w:r>
            <w:r w:rsidR="002B77F9" w:rsidRPr="008065BF">
              <w:rPr>
                <w:rFonts w:eastAsiaTheme="minorEastAsia"/>
                <w:color w:val="000000" w:themeColor="text1"/>
                <w:sz w:val="20"/>
              </w:rPr>
              <w:t>0</w:t>
            </w:r>
            <w:r w:rsidRPr="008065BF">
              <w:rPr>
                <w:rFonts w:eastAsiaTheme="minorEastAsia"/>
                <w:color w:val="000000" w:themeColor="text1"/>
                <w:sz w:val="20"/>
              </w:rPr>
              <w:t>dB</w:t>
            </w:r>
          </w:p>
        </w:tc>
        <w:tc>
          <w:tcPr>
            <w:tcW w:w="1435" w:type="dxa"/>
          </w:tcPr>
          <w:p w14:paraId="0D24C52A" w14:textId="136F8EBB" w:rsidR="00FD06E3" w:rsidRPr="008065BF" w:rsidRDefault="00FD06E3" w:rsidP="00D15768">
            <w:pPr>
              <w:pStyle w:val="BodyText"/>
              <w:rPr>
                <w:rFonts w:eastAsiaTheme="minorEastAsia"/>
                <w:color w:val="000000" w:themeColor="text1"/>
                <w:sz w:val="20"/>
              </w:rPr>
            </w:pPr>
            <w:r w:rsidRPr="008065BF">
              <w:rPr>
                <w:rFonts w:eastAsiaTheme="minorEastAsia"/>
                <w:color w:val="000000" w:themeColor="text1"/>
                <w:sz w:val="20"/>
              </w:rPr>
              <w:t>SNR=25dB</w:t>
            </w:r>
          </w:p>
        </w:tc>
        <w:tc>
          <w:tcPr>
            <w:tcW w:w="1436" w:type="dxa"/>
          </w:tcPr>
          <w:p w14:paraId="56AC817F" w14:textId="5145DD90" w:rsidR="00FD06E3" w:rsidRPr="008065BF" w:rsidRDefault="00FD06E3" w:rsidP="00D15768">
            <w:pPr>
              <w:pStyle w:val="BodyText"/>
              <w:rPr>
                <w:rFonts w:eastAsiaTheme="minorEastAsia"/>
                <w:color w:val="000000" w:themeColor="text1"/>
                <w:sz w:val="20"/>
              </w:rPr>
            </w:pPr>
            <w:r w:rsidRPr="008065BF">
              <w:rPr>
                <w:rFonts w:eastAsiaTheme="minorEastAsia"/>
                <w:color w:val="000000" w:themeColor="text1"/>
                <w:sz w:val="20"/>
              </w:rPr>
              <w:t>SNR=30dB</w:t>
            </w:r>
          </w:p>
        </w:tc>
        <w:tc>
          <w:tcPr>
            <w:tcW w:w="1436" w:type="dxa"/>
          </w:tcPr>
          <w:p w14:paraId="32F0C98B" w14:textId="44972CE3" w:rsidR="00FD06E3" w:rsidRPr="008065BF" w:rsidRDefault="00FD06E3" w:rsidP="00D15768">
            <w:pPr>
              <w:pStyle w:val="BodyText"/>
              <w:rPr>
                <w:rFonts w:eastAsiaTheme="minorEastAsia"/>
                <w:color w:val="000000" w:themeColor="text1"/>
                <w:sz w:val="20"/>
              </w:rPr>
            </w:pPr>
            <w:r w:rsidRPr="008065BF">
              <w:rPr>
                <w:rFonts w:eastAsiaTheme="minorEastAsia"/>
                <w:color w:val="000000" w:themeColor="text1"/>
                <w:sz w:val="20"/>
              </w:rPr>
              <w:t>SNR=35dB</w:t>
            </w:r>
          </w:p>
        </w:tc>
      </w:tr>
      <w:tr w:rsidR="008065BF" w:rsidRPr="008065BF" w14:paraId="0F184C05" w14:textId="77777777" w:rsidTr="006014C8">
        <w:tc>
          <w:tcPr>
            <w:tcW w:w="1838" w:type="dxa"/>
          </w:tcPr>
          <w:p w14:paraId="0006643C" w14:textId="24671569" w:rsidR="002B77F9" w:rsidRPr="008065BF" w:rsidRDefault="002B77F9" w:rsidP="002B77F9">
            <w:pPr>
              <w:pStyle w:val="BodyText"/>
              <w:jc w:val="left"/>
              <w:rPr>
                <w:rFonts w:eastAsiaTheme="minorEastAsia"/>
                <w:color w:val="000000" w:themeColor="text1"/>
                <w:sz w:val="20"/>
              </w:rPr>
            </w:pPr>
            <w:r w:rsidRPr="008065BF">
              <w:rPr>
                <w:rFonts w:eastAsiaTheme="minorEastAsia"/>
                <w:color w:val="000000" w:themeColor="text1"/>
                <w:sz w:val="20"/>
              </w:rPr>
              <w:t>Success rate after 1</w:t>
            </w:r>
            <w:r w:rsidRPr="008065BF">
              <w:rPr>
                <w:rFonts w:eastAsiaTheme="minorEastAsia"/>
                <w:color w:val="000000" w:themeColor="text1"/>
                <w:sz w:val="20"/>
                <w:vertAlign w:val="superscript"/>
              </w:rPr>
              <w:t>st</w:t>
            </w:r>
            <w:r w:rsidRPr="008065BF">
              <w:rPr>
                <w:rFonts w:eastAsiaTheme="minorEastAsia"/>
                <w:color w:val="000000" w:themeColor="text1"/>
                <w:sz w:val="20"/>
              </w:rPr>
              <w:t xml:space="preserve"> transmission</w:t>
            </w:r>
          </w:p>
        </w:tc>
        <w:tc>
          <w:tcPr>
            <w:tcW w:w="1435" w:type="dxa"/>
            <w:vAlign w:val="center"/>
          </w:tcPr>
          <w:p w14:paraId="103FEFB2" w14:textId="5073A2B5" w:rsidR="002B77F9" w:rsidRPr="008065BF" w:rsidRDefault="002B77F9" w:rsidP="006014C8">
            <w:pPr>
              <w:pStyle w:val="BodyText"/>
              <w:jc w:val="center"/>
              <w:rPr>
                <w:rFonts w:eastAsiaTheme="minorEastAsia"/>
                <w:color w:val="000000" w:themeColor="text1"/>
                <w:sz w:val="20"/>
              </w:rPr>
            </w:pPr>
            <w:r w:rsidRPr="008065BF">
              <w:rPr>
                <w:color w:val="000000" w:themeColor="text1"/>
              </w:rPr>
              <w:t>0.785649</w:t>
            </w:r>
          </w:p>
        </w:tc>
        <w:tc>
          <w:tcPr>
            <w:tcW w:w="1436" w:type="dxa"/>
            <w:vAlign w:val="center"/>
          </w:tcPr>
          <w:p w14:paraId="7FDB4558" w14:textId="276066C4" w:rsidR="002B77F9" w:rsidRPr="008065BF" w:rsidRDefault="002B77F9" w:rsidP="006014C8">
            <w:pPr>
              <w:pStyle w:val="BodyText"/>
              <w:jc w:val="center"/>
              <w:rPr>
                <w:rFonts w:eastAsiaTheme="minorEastAsia"/>
                <w:color w:val="000000" w:themeColor="text1"/>
                <w:sz w:val="20"/>
              </w:rPr>
            </w:pPr>
            <w:r w:rsidRPr="008065BF">
              <w:rPr>
                <w:color w:val="000000" w:themeColor="text1"/>
              </w:rPr>
              <w:t>0.958507</w:t>
            </w:r>
          </w:p>
        </w:tc>
        <w:tc>
          <w:tcPr>
            <w:tcW w:w="1435" w:type="dxa"/>
            <w:vAlign w:val="center"/>
          </w:tcPr>
          <w:p w14:paraId="1A004BFB" w14:textId="45818682" w:rsidR="002B77F9" w:rsidRPr="008065BF" w:rsidRDefault="002B77F9" w:rsidP="006014C8">
            <w:pPr>
              <w:pStyle w:val="BodyText"/>
              <w:jc w:val="center"/>
              <w:rPr>
                <w:rFonts w:eastAsiaTheme="minorEastAsia"/>
                <w:color w:val="000000" w:themeColor="text1"/>
                <w:sz w:val="20"/>
              </w:rPr>
            </w:pPr>
            <w:r w:rsidRPr="008065BF">
              <w:rPr>
                <w:color w:val="000000" w:themeColor="text1"/>
              </w:rPr>
              <w:t>0.761927</w:t>
            </w:r>
          </w:p>
        </w:tc>
        <w:tc>
          <w:tcPr>
            <w:tcW w:w="1436" w:type="dxa"/>
            <w:vAlign w:val="center"/>
          </w:tcPr>
          <w:p w14:paraId="186FAC23" w14:textId="3C33034A" w:rsidR="002B77F9" w:rsidRPr="008065BF" w:rsidRDefault="002B77F9" w:rsidP="006014C8">
            <w:pPr>
              <w:pStyle w:val="BodyText"/>
              <w:jc w:val="center"/>
              <w:rPr>
                <w:rFonts w:eastAsiaTheme="minorEastAsia"/>
                <w:color w:val="000000" w:themeColor="text1"/>
                <w:sz w:val="20"/>
              </w:rPr>
            </w:pPr>
            <w:r w:rsidRPr="008065BF">
              <w:rPr>
                <w:color w:val="000000" w:themeColor="text1"/>
              </w:rPr>
              <w:t>0.968177</w:t>
            </w:r>
          </w:p>
        </w:tc>
        <w:tc>
          <w:tcPr>
            <w:tcW w:w="1436" w:type="dxa"/>
            <w:vAlign w:val="center"/>
          </w:tcPr>
          <w:p w14:paraId="0F2B66ED" w14:textId="34046F43" w:rsidR="002B77F9" w:rsidRPr="008065BF" w:rsidRDefault="002B77F9" w:rsidP="006014C8">
            <w:pPr>
              <w:pStyle w:val="BodyText"/>
              <w:jc w:val="center"/>
              <w:rPr>
                <w:rFonts w:eastAsiaTheme="minorEastAsia"/>
                <w:color w:val="000000" w:themeColor="text1"/>
                <w:sz w:val="20"/>
              </w:rPr>
            </w:pPr>
            <w:r w:rsidRPr="008065BF">
              <w:rPr>
                <w:color w:val="000000" w:themeColor="text1"/>
              </w:rPr>
              <w:t>0.995108</w:t>
            </w:r>
          </w:p>
        </w:tc>
      </w:tr>
      <w:tr w:rsidR="008065BF" w:rsidRPr="008065BF" w14:paraId="15096127" w14:textId="77777777" w:rsidTr="006014C8">
        <w:tc>
          <w:tcPr>
            <w:tcW w:w="1838" w:type="dxa"/>
          </w:tcPr>
          <w:p w14:paraId="32291EF4" w14:textId="21AD3304" w:rsidR="002B77F9" w:rsidRPr="008065BF" w:rsidRDefault="002B77F9" w:rsidP="002B77F9">
            <w:pPr>
              <w:pStyle w:val="BodyText"/>
              <w:jc w:val="left"/>
              <w:rPr>
                <w:rFonts w:eastAsiaTheme="minorEastAsia"/>
                <w:color w:val="000000" w:themeColor="text1"/>
                <w:sz w:val="20"/>
              </w:rPr>
            </w:pPr>
            <w:r w:rsidRPr="008065BF">
              <w:rPr>
                <w:rFonts w:eastAsiaTheme="minorEastAsia"/>
                <w:color w:val="000000" w:themeColor="text1"/>
                <w:sz w:val="20"/>
              </w:rPr>
              <w:t>Success rate after 2</w:t>
            </w:r>
            <w:r w:rsidRPr="008065BF">
              <w:rPr>
                <w:rFonts w:eastAsiaTheme="minorEastAsia"/>
                <w:color w:val="000000" w:themeColor="text1"/>
                <w:sz w:val="20"/>
                <w:vertAlign w:val="superscript"/>
              </w:rPr>
              <w:t>nd</w:t>
            </w:r>
            <w:r w:rsidRPr="008065BF">
              <w:rPr>
                <w:rFonts w:eastAsiaTheme="minorEastAsia"/>
                <w:color w:val="000000" w:themeColor="text1"/>
                <w:sz w:val="20"/>
              </w:rPr>
              <w:t xml:space="preserve"> transmission</w:t>
            </w:r>
          </w:p>
        </w:tc>
        <w:tc>
          <w:tcPr>
            <w:tcW w:w="1435" w:type="dxa"/>
            <w:vAlign w:val="center"/>
          </w:tcPr>
          <w:p w14:paraId="6E9546E3" w14:textId="7F35CFB1" w:rsidR="002B77F9" w:rsidRPr="008065BF" w:rsidRDefault="002B77F9" w:rsidP="006014C8">
            <w:pPr>
              <w:pStyle w:val="BodyText"/>
              <w:jc w:val="center"/>
              <w:rPr>
                <w:rFonts w:eastAsiaTheme="minorEastAsia"/>
                <w:color w:val="000000" w:themeColor="text1"/>
                <w:sz w:val="20"/>
              </w:rPr>
            </w:pPr>
            <w:r w:rsidRPr="008065BF">
              <w:rPr>
                <w:color w:val="000000" w:themeColor="text1"/>
              </w:rPr>
              <w:t>0.2048</w:t>
            </w:r>
          </w:p>
        </w:tc>
        <w:tc>
          <w:tcPr>
            <w:tcW w:w="1436" w:type="dxa"/>
            <w:vAlign w:val="center"/>
          </w:tcPr>
          <w:p w14:paraId="6FCD60E8" w14:textId="38532ACC" w:rsidR="002B77F9" w:rsidRPr="008065BF" w:rsidRDefault="002B77F9" w:rsidP="006014C8">
            <w:pPr>
              <w:pStyle w:val="BodyText"/>
              <w:jc w:val="center"/>
              <w:rPr>
                <w:rFonts w:eastAsiaTheme="minorEastAsia"/>
                <w:color w:val="000000" w:themeColor="text1"/>
                <w:sz w:val="20"/>
              </w:rPr>
            </w:pPr>
            <w:r w:rsidRPr="008065BF">
              <w:rPr>
                <w:color w:val="000000" w:themeColor="text1"/>
              </w:rPr>
              <w:t>0.040972</w:t>
            </w:r>
          </w:p>
        </w:tc>
        <w:tc>
          <w:tcPr>
            <w:tcW w:w="1435" w:type="dxa"/>
            <w:vAlign w:val="center"/>
          </w:tcPr>
          <w:p w14:paraId="350B9A98" w14:textId="1511F26F" w:rsidR="002B77F9" w:rsidRPr="008065BF" w:rsidRDefault="002B77F9" w:rsidP="006014C8">
            <w:pPr>
              <w:pStyle w:val="BodyText"/>
              <w:jc w:val="center"/>
              <w:rPr>
                <w:rFonts w:eastAsiaTheme="minorEastAsia"/>
                <w:color w:val="000000" w:themeColor="text1"/>
                <w:sz w:val="20"/>
              </w:rPr>
            </w:pPr>
            <w:r w:rsidRPr="008065BF">
              <w:rPr>
                <w:color w:val="000000" w:themeColor="text1"/>
              </w:rPr>
              <w:t>0.223648</w:t>
            </w:r>
          </w:p>
        </w:tc>
        <w:tc>
          <w:tcPr>
            <w:tcW w:w="1436" w:type="dxa"/>
            <w:vAlign w:val="center"/>
          </w:tcPr>
          <w:p w14:paraId="19368BDE" w14:textId="0C12004F" w:rsidR="002B77F9" w:rsidRPr="008065BF" w:rsidRDefault="002B77F9" w:rsidP="006014C8">
            <w:pPr>
              <w:pStyle w:val="BodyText"/>
              <w:jc w:val="center"/>
              <w:rPr>
                <w:rFonts w:eastAsiaTheme="minorEastAsia"/>
                <w:color w:val="000000" w:themeColor="text1"/>
                <w:sz w:val="20"/>
              </w:rPr>
            </w:pPr>
            <w:r w:rsidRPr="008065BF">
              <w:rPr>
                <w:color w:val="000000" w:themeColor="text1"/>
              </w:rPr>
              <w:t>0.031307</w:t>
            </w:r>
          </w:p>
        </w:tc>
        <w:tc>
          <w:tcPr>
            <w:tcW w:w="1436" w:type="dxa"/>
            <w:vAlign w:val="center"/>
          </w:tcPr>
          <w:p w14:paraId="5CA08489" w14:textId="292D35FB" w:rsidR="002B77F9" w:rsidRPr="008065BF" w:rsidRDefault="002B77F9" w:rsidP="006014C8">
            <w:pPr>
              <w:pStyle w:val="BodyText"/>
              <w:jc w:val="center"/>
              <w:rPr>
                <w:rFonts w:eastAsiaTheme="minorEastAsia"/>
                <w:color w:val="000000" w:themeColor="text1"/>
                <w:sz w:val="20"/>
              </w:rPr>
            </w:pPr>
            <w:r w:rsidRPr="008065BF">
              <w:rPr>
                <w:color w:val="000000" w:themeColor="text1"/>
              </w:rPr>
              <w:t>0.004892</w:t>
            </w:r>
          </w:p>
        </w:tc>
      </w:tr>
      <w:tr w:rsidR="008065BF" w:rsidRPr="008065BF" w14:paraId="1B5CC85F" w14:textId="77777777" w:rsidTr="006014C8">
        <w:tc>
          <w:tcPr>
            <w:tcW w:w="1838" w:type="dxa"/>
          </w:tcPr>
          <w:p w14:paraId="23E0BF6E" w14:textId="0C8ADA14" w:rsidR="002B77F9" w:rsidRPr="008065BF" w:rsidRDefault="002B77F9" w:rsidP="002B77F9">
            <w:pPr>
              <w:pStyle w:val="BodyText"/>
              <w:jc w:val="left"/>
              <w:rPr>
                <w:rFonts w:eastAsiaTheme="minorEastAsia"/>
                <w:color w:val="000000" w:themeColor="text1"/>
                <w:sz w:val="20"/>
              </w:rPr>
            </w:pPr>
            <w:r w:rsidRPr="008065BF">
              <w:rPr>
                <w:rFonts w:eastAsiaTheme="minorEastAsia"/>
                <w:color w:val="000000" w:themeColor="text1"/>
                <w:sz w:val="20"/>
              </w:rPr>
              <w:t>Success rate after 3</w:t>
            </w:r>
            <w:r w:rsidRPr="008065BF">
              <w:rPr>
                <w:rFonts w:eastAsiaTheme="minorEastAsia"/>
                <w:color w:val="000000" w:themeColor="text1"/>
                <w:sz w:val="20"/>
                <w:vertAlign w:val="superscript"/>
              </w:rPr>
              <w:t>rd</w:t>
            </w:r>
            <w:r w:rsidRPr="008065BF">
              <w:rPr>
                <w:rFonts w:eastAsiaTheme="minorEastAsia"/>
                <w:color w:val="000000" w:themeColor="text1"/>
                <w:sz w:val="20"/>
              </w:rPr>
              <w:t xml:space="preserve"> transmission</w:t>
            </w:r>
          </w:p>
        </w:tc>
        <w:tc>
          <w:tcPr>
            <w:tcW w:w="1435" w:type="dxa"/>
            <w:vAlign w:val="center"/>
          </w:tcPr>
          <w:p w14:paraId="001CA386" w14:textId="4E6DC69D" w:rsidR="002B77F9" w:rsidRPr="008065BF" w:rsidRDefault="002B77F9" w:rsidP="006014C8">
            <w:pPr>
              <w:pStyle w:val="BodyText"/>
              <w:jc w:val="center"/>
              <w:rPr>
                <w:rFonts w:eastAsiaTheme="minorEastAsia"/>
                <w:color w:val="000000" w:themeColor="text1"/>
                <w:sz w:val="20"/>
              </w:rPr>
            </w:pPr>
            <w:r w:rsidRPr="008065BF">
              <w:rPr>
                <w:color w:val="000000" w:themeColor="text1"/>
              </w:rPr>
              <w:t>0.009551</w:t>
            </w:r>
          </w:p>
        </w:tc>
        <w:tc>
          <w:tcPr>
            <w:tcW w:w="1436" w:type="dxa"/>
            <w:vAlign w:val="center"/>
          </w:tcPr>
          <w:p w14:paraId="65BA06DF" w14:textId="699D936C" w:rsidR="002B77F9" w:rsidRPr="008065BF" w:rsidRDefault="002B77F9" w:rsidP="006014C8">
            <w:pPr>
              <w:pStyle w:val="BodyText"/>
              <w:jc w:val="center"/>
              <w:rPr>
                <w:rFonts w:eastAsiaTheme="minorEastAsia"/>
                <w:color w:val="000000" w:themeColor="text1"/>
                <w:sz w:val="20"/>
              </w:rPr>
            </w:pPr>
            <w:r w:rsidRPr="008065BF">
              <w:rPr>
                <w:color w:val="000000" w:themeColor="text1"/>
              </w:rPr>
              <w:t>0.000521</w:t>
            </w:r>
          </w:p>
        </w:tc>
        <w:tc>
          <w:tcPr>
            <w:tcW w:w="1435" w:type="dxa"/>
            <w:vAlign w:val="center"/>
          </w:tcPr>
          <w:p w14:paraId="2CA685E3" w14:textId="6C8E518E" w:rsidR="002B77F9" w:rsidRPr="008065BF" w:rsidRDefault="002B77F9" w:rsidP="006014C8">
            <w:pPr>
              <w:pStyle w:val="BodyText"/>
              <w:jc w:val="center"/>
              <w:rPr>
                <w:rFonts w:eastAsiaTheme="minorEastAsia"/>
                <w:color w:val="000000" w:themeColor="text1"/>
                <w:sz w:val="20"/>
              </w:rPr>
            </w:pPr>
            <w:r w:rsidRPr="008065BF">
              <w:rPr>
                <w:color w:val="000000" w:themeColor="text1"/>
              </w:rPr>
              <w:t>0.013003</w:t>
            </w:r>
          </w:p>
        </w:tc>
        <w:tc>
          <w:tcPr>
            <w:tcW w:w="1436" w:type="dxa"/>
            <w:vAlign w:val="center"/>
          </w:tcPr>
          <w:p w14:paraId="0B6B1468" w14:textId="29A282AF" w:rsidR="002B77F9" w:rsidRPr="008065BF" w:rsidRDefault="002B77F9" w:rsidP="006014C8">
            <w:pPr>
              <w:pStyle w:val="BodyText"/>
              <w:jc w:val="center"/>
              <w:rPr>
                <w:rFonts w:eastAsiaTheme="minorEastAsia"/>
                <w:color w:val="000000" w:themeColor="text1"/>
                <w:sz w:val="20"/>
              </w:rPr>
            </w:pPr>
            <w:r w:rsidRPr="008065BF">
              <w:rPr>
                <w:color w:val="000000" w:themeColor="text1"/>
              </w:rPr>
              <w:t>0.000516</w:t>
            </w:r>
          </w:p>
        </w:tc>
        <w:tc>
          <w:tcPr>
            <w:tcW w:w="1436" w:type="dxa"/>
            <w:vAlign w:val="center"/>
          </w:tcPr>
          <w:p w14:paraId="25FAA370" w14:textId="467CB374" w:rsidR="002B77F9" w:rsidRPr="008065BF" w:rsidRDefault="002B77F9" w:rsidP="006014C8">
            <w:pPr>
              <w:pStyle w:val="BodyText"/>
              <w:jc w:val="center"/>
              <w:rPr>
                <w:rFonts w:eastAsiaTheme="minorEastAsia"/>
                <w:color w:val="000000" w:themeColor="text1"/>
                <w:sz w:val="20"/>
              </w:rPr>
            </w:pPr>
            <w:r w:rsidRPr="008065BF">
              <w:rPr>
                <w:color w:val="000000" w:themeColor="text1"/>
              </w:rPr>
              <w:t>0</w:t>
            </w:r>
          </w:p>
        </w:tc>
      </w:tr>
      <w:tr w:rsidR="008065BF" w:rsidRPr="008065BF" w14:paraId="7D290A8D" w14:textId="77777777" w:rsidTr="006014C8">
        <w:tc>
          <w:tcPr>
            <w:tcW w:w="1838" w:type="dxa"/>
          </w:tcPr>
          <w:p w14:paraId="517F9F54" w14:textId="45DCD887" w:rsidR="002B77F9" w:rsidRPr="008065BF" w:rsidRDefault="002B77F9" w:rsidP="002B77F9">
            <w:pPr>
              <w:pStyle w:val="BodyText"/>
              <w:jc w:val="left"/>
              <w:rPr>
                <w:rFonts w:eastAsiaTheme="minorEastAsia"/>
                <w:color w:val="000000" w:themeColor="text1"/>
                <w:sz w:val="20"/>
              </w:rPr>
            </w:pPr>
            <w:r w:rsidRPr="008065BF">
              <w:rPr>
                <w:rFonts w:eastAsiaTheme="minorEastAsia"/>
                <w:color w:val="000000" w:themeColor="text1"/>
                <w:sz w:val="20"/>
              </w:rPr>
              <w:t>Success rate after 4</w:t>
            </w:r>
            <w:r w:rsidRPr="008065BF">
              <w:rPr>
                <w:rFonts w:eastAsiaTheme="minorEastAsia"/>
                <w:color w:val="000000" w:themeColor="text1"/>
                <w:sz w:val="20"/>
                <w:vertAlign w:val="superscript"/>
              </w:rPr>
              <w:t>th</w:t>
            </w:r>
            <w:r w:rsidRPr="008065BF">
              <w:rPr>
                <w:rFonts w:eastAsiaTheme="minorEastAsia"/>
                <w:color w:val="000000" w:themeColor="text1"/>
                <w:sz w:val="20"/>
              </w:rPr>
              <w:t xml:space="preserve"> transmission</w:t>
            </w:r>
          </w:p>
        </w:tc>
        <w:tc>
          <w:tcPr>
            <w:tcW w:w="1435" w:type="dxa"/>
            <w:vAlign w:val="center"/>
          </w:tcPr>
          <w:p w14:paraId="281049E9" w14:textId="6469650D" w:rsidR="002B77F9" w:rsidRPr="008065BF" w:rsidRDefault="002B77F9" w:rsidP="006014C8">
            <w:pPr>
              <w:pStyle w:val="BodyText"/>
              <w:jc w:val="center"/>
              <w:rPr>
                <w:rFonts w:eastAsiaTheme="minorEastAsia"/>
                <w:color w:val="000000" w:themeColor="text1"/>
                <w:sz w:val="20"/>
              </w:rPr>
            </w:pPr>
            <w:r w:rsidRPr="008065BF">
              <w:rPr>
                <w:color w:val="000000" w:themeColor="text1"/>
              </w:rPr>
              <w:t>0</w:t>
            </w:r>
          </w:p>
        </w:tc>
        <w:tc>
          <w:tcPr>
            <w:tcW w:w="1436" w:type="dxa"/>
            <w:vAlign w:val="center"/>
          </w:tcPr>
          <w:p w14:paraId="13F034CE" w14:textId="5D2D82BB" w:rsidR="002B77F9" w:rsidRPr="008065BF" w:rsidRDefault="002B77F9" w:rsidP="006014C8">
            <w:pPr>
              <w:pStyle w:val="BodyText"/>
              <w:jc w:val="center"/>
              <w:rPr>
                <w:rFonts w:eastAsiaTheme="minorEastAsia"/>
                <w:color w:val="000000" w:themeColor="text1"/>
                <w:sz w:val="20"/>
              </w:rPr>
            </w:pPr>
            <w:r w:rsidRPr="008065BF">
              <w:rPr>
                <w:color w:val="000000" w:themeColor="text1"/>
              </w:rPr>
              <w:t>0</w:t>
            </w:r>
          </w:p>
        </w:tc>
        <w:tc>
          <w:tcPr>
            <w:tcW w:w="1435" w:type="dxa"/>
            <w:vAlign w:val="center"/>
          </w:tcPr>
          <w:p w14:paraId="01268F6B" w14:textId="2ADBAE7F" w:rsidR="002B77F9" w:rsidRPr="008065BF" w:rsidRDefault="002B77F9" w:rsidP="006014C8">
            <w:pPr>
              <w:pStyle w:val="BodyText"/>
              <w:jc w:val="center"/>
              <w:rPr>
                <w:rFonts w:eastAsiaTheme="minorEastAsia"/>
                <w:color w:val="000000" w:themeColor="text1"/>
                <w:sz w:val="20"/>
              </w:rPr>
            </w:pPr>
            <w:r w:rsidRPr="008065BF">
              <w:rPr>
                <w:color w:val="000000" w:themeColor="text1"/>
              </w:rPr>
              <w:t>0.001171</w:t>
            </w:r>
          </w:p>
        </w:tc>
        <w:tc>
          <w:tcPr>
            <w:tcW w:w="1436" w:type="dxa"/>
            <w:vAlign w:val="center"/>
          </w:tcPr>
          <w:p w14:paraId="3F58A169" w14:textId="5A7C3EF3" w:rsidR="002B77F9" w:rsidRPr="008065BF" w:rsidRDefault="002B77F9" w:rsidP="006014C8">
            <w:pPr>
              <w:pStyle w:val="BodyText"/>
              <w:jc w:val="center"/>
              <w:rPr>
                <w:rFonts w:eastAsiaTheme="minorEastAsia"/>
                <w:color w:val="000000" w:themeColor="text1"/>
                <w:sz w:val="20"/>
              </w:rPr>
            </w:pPr>
            <w:r w:rsidRPr="008065BF">
              <w:rPr>
                <w:color w:val="000000" w:themeColor="text1"/>
              </w:rPr>
              <w:t>0</w:t>
            </w:r>
          </w:p>
        </w:tc>
        <w:tc>
          <w:tcPr>
            <w:tcW w:w="1436" w:type="dxa"/>
            <w:vAlign w:val="center"/>
          </w:tcPr>
          <w:p w14:paraId="4635130F" w14:textId="38FD37BE" w:rsidR="002B77F9" w:rsidRPr="008065BF" w:rsidRDefault="002B77F9" w:rsidP="006014C8">
            <w:pPr>
              <w:pStyle w:val="BodyText"/>
              <w:jc w:val="center"/>
              <w:rPr>
                <w:rFonts w:eastAsiaTheme="minorEastAsia"/>
                <w:color w:val="000000" w:themeColor="text1"/>
                <w:sz w:val="20"/>
              </w:rPr>
            </w:pPr>
            <w:r w:rsidRPr="008065BF">
              <w:rPr>
                <w:color w:val="000000" w:themeColor="text1"/>
              </w:rPr>
              <w:t>0</w:t>
            </w:r>
          </w:p>
        </w:tc>
      </w:tr>
      <w:tr w:rsidR="008065BF" w:rsidRPr="008065BF" w14:paraId="382DD6D9" w14:textId="77777777" w:rsidTr="006014C8">
        <w:tc>
          <w:tcPr>
            <w:tcW w:w="1838" w:type="dxa"/>
          </w:tcPr>
          <w:p w14:paraId="2A86B6D7" w14:textId="446B93C7" w:rsidR="002B77F9" w:rsidRPr="008065BF" w:rsidRDefault="002B77F9" w:rsidP="002B77F9">
            <w:pPr>
              <w:pStyle w:val="BodyText"/>
              <w:jc w:val="left"/>
              <w:rPr>
                <w:rFonts w:eastAsiaTheme="minorEastAsia"/>
                <w:color w:val="000000" w:themeColor="text1"/>
                <w:sz w:val="20"/>
              </w:rPr>
            </w:pPr>
            <w:r w:rsidRPr="008065BF">
              <w:rPr>
                <w:rFonts w:eastAsiaTheme="minorEastAsia"/>
                <w:color w:val="000000" w:themeColor="text1"/>
                <w:sz w:val="20"/>
              </w:rPr>
              <w:t>TB Error</w:t>
            </w:r>
          </w:p>
        </w:tc>
        <w:tc>
          <w:tcPr>
            <w:tcW w:w="1435" w:type="dxa"/>
            <w:vAlign w:val="center"/>
          </w:tcPr>
          <w:p w14:paraId="0D211413" w14:textId="3A5692C4" w:rsidR="002B77F9" w:rsidRPr="008065BF" w:rsidRDefault="002B77F9" w:rsidP="006014C8">
            <w:pPr>
              <w:pStyle w:val="BodyText"/>
              <w:jc w:val="center"/>
              <w:rPr>
                <w:rFonts w:eastAsiaTheme="minorEastAsia"/>
                <w:color w:val="000000" w:themeColor="text1"/>
                <w:sz w:val="20"/>
              </w:rPr>
            </w:pPr>
            <w:r w:rsidRPr="008065BF">
              <w:rPr>
                <w:color w:val="000000" w:themeColor="text1"/>
              </w:rPr>
              <w:t>0</w:t>
            </w:r>
          </w:p>
        </w:tc>
        <w:tc>
          <w:tcPr>
            <w:tcW w:w="1436" w:type="dxa"/>
            <w:vAlign w:val="center"/>
          </w:tcPr>
          <w:p w14:paraId="490BD8B2" w14:textId="35FD1A5F" w:rsidR="002B77F9" w:rsidRPr="008065BF" w:rsidRDefault="002B77F9" w:rsidP="006014C8">
            <w:pPr>
              <w:pStyle w:val="BodyText"/>
              <w:jc w:val="center"/>
              <w:rPr>
                <w:rFonts w:eastAsiaTheme="minorEastAsia"/>
                <w:color w:val="000000" w:themeColor="text1"/>
                <w:sz w:val="20"/>
              </w:rPr>
            </w:pPr>
            <w:r w:rsidRPr="008065BF">
              <w:rPr>
                <w:color w:val="000000" w:themeColor="text1"/>
              </w:rPr>
              <w:t>0</w:t>
            </w:r>
          </w:p>
        </w:tc>
        <w:tc>
          <w:tcPr>
            <w:tcW w:w="1435" w:type="dxa"/>
            <w:vAlign w:val="center"/>
          </w:tcPr>
          <w:p w14:paraId="6684FC8E" w14:textId="48C205FE" w:rsidR="002B77F9" w:rsidRPr="008065BF" w:rsidRDefault="002B77F9" w:rsidP="006014C8">
            <w:pPr>
              <w:pStyle w:val="BodyText"/>
              <w:jc w:val="center"/>
              <w:rPr>
                <w:rFonts w:eastAsiaTheme="minorEastAsia"/>
                <w:color w:val="000000" w:themeColor="text1"/>
                <w:sz w:val="20"/>
              </w:rPr>
            </w:pPr>
            <w:r w:rsidRPr="00C946BB">
              <w:t>0.000251</w:t>
            </w:r>
          </w:p>
        </w:tc>
        <w:tc>
          <w:tcPr>
            <w:tcW w:w="1436" w:type="dxa"/>
            <w:vAlign w:val="center"/>
          </w:tcPr>
          <w:p w14:paraId="16D9AFE7" w14:textId="6B87E623" w:rsidR="002B77F9" w:rsidRPr="008065BF" w:rsidRDefault="002B77F9" w:rsidP="006014C8">
            <w:pPr>
              <w:pStyle w:val="BodyText"/>
              <w:jc w:val="center"/>
              <w:rPr>
                <w:rFonts w:eastAsiaTheme="minorEastAsia"/>
                <w:color w:val="000000" w:themeColor="text1"/>
                <w:sz w:val="20"/>
              </w:rPr>
            </w:pPr>
            <w:r w:rsidRPr="008065BF">
              <w:rPr>
                <w:color w:val="000000" w:themeColor="text1"/>
              </w:rPr>
              <w:t>0</w:t>
            </w:r>
          </w:p>
        </w:tc>
        <w:tc>
          <w:tcPr>
            <w:tcW w:w="1436" w:type="dxa"/>
            <w:vAlign w:val="center"/>
          </w:tcPr>
          <w:p w14:paraId="383DDC01" w14:textId="65503C41" w:rsidR="002B77F9" w:rsidRPr="008065BF" w:rsidRDefault="002B77F9" w:rsidP="006014C8">
            <w:pPr>
              <w:pStyle w:val="BodyText"/>
              <w:jc w:val="center"/>
              <w:rPr>
                <w:rFonts w:eastAsiaTheme="minorEastAsia"/>
                <w:color w:val="000000" w:themeColor="text1"/>
                <w:sz w:val="20"/>
              </w:rPr>
            </w:pPr>
            <w:r w:rsidRPr="008065BF">
              <w:rPr>
                <w:color w:val="000000" w:themeColor="text1"/>
              </w:rPr>
              <w:t>0</w:t>
            </w:r>
          </w:p>
        </w:tc>
      </w:tr>
    </w:tbl>
    <w:p w14:paraId="42FFA0D7" w14:textId="77777777" w:rsidR="00F12BF2" w:rsidRPr="003A4740" w:rsidRDefault="00F12BF2" w:rsidP="003A4740">
      <w:pPr>
        <w:pStyle w:val="BodyText"/>
        <w:spacing w:before="120"/>
        <w:rPr>
          <w:rFonts w:eastAsiaTheme="minorEastAsia"/>
          <w:bCs/>
          <w:iCs/>
          <w:color w:val="000000" w:themeColor="text1"/>
          <w:sz w:val="20"/>
          <w:szCs w:val="20"/>
        </w:rPr>
      </w:pPr>
    </w:p>
    <w:p w14:paraId="2EF4542C" w14:textId="546F0AD6" w:rsidR="00695CCB" w:rsidRPr="009A4E29" w:rsidRDefault="002A7161" w:rsidP="008065BF">
      <w:pPr>
        <w:pStyle w:val="BodyText"/>
        <w:spacing w:before="120" w:after="240"/>
        <w:rPr>
          <w:rFonts w:eastAsiaTheme="minorEastAsia"/>
          <w:b/>
          <w:i/>
          <w:color w:val="000000" w:themeColor="text1"/>
          <w:sz w:val="20"/>
          <w:szCs w:val="20"/>
        </w:rPr>
      </w:pPr>
      <w:r w:rsidRPr="009A4E29">
        <w:rPr>
          <w:rFonts w:eastAsiaTheme="minorEastAsia"/>
          <w:b/>
          <w:i/>
          <w:color w:val="000000" w:themeColor="text1"/>
          <w:sz w:val="20"/>
          <w:szCs w:val="20"/>
        </w:rPr>
        <w:t xml:space="preserve">Observation </w:t>
      </w:r>
      <w:r w:rsidR="009A1D9C">
        <w:rPr>
          <w:rFonts w:eastAsiaTheme="minorEastAsia"/>
          <w:b/>
          <w:i/>
          <w:color w:val="000000" w:themeColor="text1"/>
          <w:sz w:val="20"/>
          <w:szCs w:val="20"/>
        </w:rPr>
        <w:t>2</w:t>
      </w:r>
      <w:r w:rsidR="00695CCB" w:rsidRPr="009A4E29">
        <w:rPr>
          <w:rFonts w:eastAsiaTheme="minorEastAsia"/>
          <w:b/>
          <w:i/>
          <w:color w:val="000000" w:themeColor="text1"/>
          <w:sz w:val="20"/>
          <w:szCs w:val="20"/>
        </w:rPr>
        <w:t xml:space="preserve">: </w:t>
      </w:r>
      <w:r w:rsidR="00855676" w:rsidRPr="009A4E29">
        <w:rPr>
          <w:rFonts w:eastAsiaTheme="minorEastAsia"/>
          <w:b/>
          <w:i/>
          <w:color w:val="000000" w:themeColor="text1"/>
          <w:sz w:val="20"/>
          <w:szCs w:val="20"/>
        </w:rPr>
        <w:t>For commercial services in Table 2, the most stringent PER requirement of 10</w:t>
      </w:r>
      <w:r w:rsidR="00855676" w:rsidRPr="009A4E29">
        <w:rPr>
          <w:rFonts w:eastAsiaTheme="minorEastAsia"/>
          <w:b/>
          <w:i/>
          <w:color w:val="000000" w:themeColor="text1"/>
          <w:sz w:val="20"/>
          <w:szCs w:val="20"/>
          <w:vertAlign w:val="superscript"/>
        </w:rPr>
        <w:t>-4</w:t>
      </w:r>
      <w:r w:rsidR="00855676" w:rsidRPr="009A4E29">
        <w:rPr>
          <w:rFonts w:eastAsiaTheme="minorEastAsia"/>
          <w:b/>
          <w:i/>
          <w:color w:val="000000" w:themeColor="text1"/>
          <w:sz w:val="20"/>
          <w:szCs w:val="20"/>
        </w:rPr>
        <w:t xml:space="preserve"> in New value #1 can be supported at least </w:t>
      </w:r>
      <w:r w:rsidR="00D70F6F">
        <w:rPr>
          <w:rFonts w:eastAsiaTheme="minorEastAsia"/>
          <w:b/>
          <w:i/>
          <w:color w:val="000000" w:themeColor="text1"/>
          <w:sz w:val="20"/>
          <w:szCs w:val="20"/>
        </w:rPr>
        <w:t>when</w:t>
      </w:r>
      <w:r w:rsidR="00855676" w:rsidRPr="009A4E29">
        <w:rPr>
          <w:rFonts w:eastAsiaTheme="minorEastAsia"/>
          <w:b/>
          <w:i/>
          <w:color w:val="000000" w:themeColor="text1"/>
          <w:sz w:val="20"/>
          <w:szCs w:val="20"/>
        </w:rPr>
        <w:t xml:space="preserve"> UE </w:t>
      </w:r>
      <w:r w:rsidR="00D70F6F">
        <w:rPr>
          <w:rFonts w:eastAsiaTheme="minorEastAsia"/>
          <w:b/>
          <w:i/>
          <w:color w:val="000000" w:themeColor="text1"/>
          <w:sz w:val="20"/>
          <w:szCs w:val="20"/>
        </w:rPr>
        <w:t xml:space="preserve">is </w:t>
      </w:r>
      <w:r w:rsidR="00855676" w:rsidRPr="009A4E29">
        <w:rPr>
          <w:rFonts w:eastAsiaTheme="minorEastAsia"/>
          <w:b/>
          <w:i/>
          <w:color w:val="000000" w:themeColor="text1"/>
          <w:sz w:val="20"/>
          <w:szCs w:val="20"/>
        </w:rPr>
        <w:t>in a good geometric</w:t>
      </w:r>
      <w:r w:rsidR="009A4E29">
        <w:rPr>
          <w:rFonts w:eastAsiaTheme="minorEastAsia"/>
          <w:b/>
          <w:i/>
          <w:color w:val="000000" w:themeColor="text1"/>
          <w:sz w:val="20"/>
          <w:szCs w:val="20"/>
        </w:rPr>
        <w:t xml:space="preserve"> condition</w:t>
      </w:r>
      <w:r w:rsidR="00855676" w:rsidRPr="009A4E29">
        <w:rPr>
          <w:rFonts w:eastAsiaTheme="minorEastAsia"/>
          <w:b/>
          <w:i/>
          <w:color w:val="000000" w:themeColor="text1"/>
          <w:sz w:val="20"/>
          <w:szCs w:val="20"/>
        </w:rPr>
        <w:t xml:space="preserve"> (i.e., SNR=25dB for 16QAM and SNR=30dB for 64QAM).</w:t>
      </w:r>
    </w:p>
    <w:p w14:paraId="28FB1AAB" w14:textId="0903AF43" w:rsidR="009A1D9C" w:rsidRPr="009A1D9C" w:rsidRDefault="009A1D9C" w:rsidP="00BC0557">
      <w:pPr>
        <w:spacing w:after="120"/>
        <w:rPr>
          <w:rFonts w:eastAsiaTheme="minorEastAsia"/>
          <w:b/>
          <w:bCs/>
          <w:i/>
          <w:iCs/>
          <w:color w:val="000000" w:themeColor="text1"/>
          <w:sz w:val="20"/>
        </w:rPr>
      </w:pPr>
      <w:r w:rsidRPr="009A1D9C">
        <w:rPr>
          <w:rFonts w:eastAsiaTheme="minorEastAsia"/>
          <w:b/>
          <w:bCs/>
          <w:i/>
          <w:iCs/>
          <w:color w:val="000000" w:themeColor="text1"/>
          <w:sz w:val="20"/>
        </w:rPr>
        <w:t>Conclusion</w:t>
      </w:r>
      <w:r w:rsidR="00000609">
        <w:rPr>
          <w:rFonts w:eastAsiaTheme="minorEastAsia"/>
          <w:b/>
          <w:bCs/>
          <w:i/>
          <w:iCs/>
          <w:color w:val="000000" w:themeColor="text1"/>
          <w:sz w:val="20"/>
        </w:rPr>
        <w:t xml:space="preserve"> 1</w:t>
      </w:r>
      <w:r w:rsidRPr="009A1D9C">
        <w:rPr>
          <w:rFonts w:eastAsiaTheme="minorEastAsia"/>
          <w:b/>
          <w:bCs/>
          <w:i/>
          <w:iCs/>
          <w:color w:val="000000" w:themeColor="text1"/>
          <w:sz w:val="20"/>
        </w:rPr>
        <w:t xml:space="preserve">: Based on the above provided simulation results and observations for performance evaluation of PS and commercial services, it can be concluded that the existing V2X mechanism is able to support these two services with new </w:t>
      </w:r>
      <w:r>
        <w:rPr>
          <w:rFonts w:eastAsiaTheme="minorEastAsia"/>
          <w:b/>
          <w:bCs/>
          <w:i/>
          <w:iCs/>
          <w:color w:val="000000" w:themeColor="text1"/>
          <w:sz w:val="20"/>
        </w:rPr>
        <w:t xml:space="preserve">standardized </w:t>
      </w:r>
      <w:r w:rsidRPr="009A1D9C">
        <w:rPr>
          <w:rFonts w:eastAsiaTheme="minorEastAsia"/>
          <w:b/>
          <w:bCs/>
          <w:i/>
          <w:iCs/>
          <w:color w:val="000000" w:themeColor="text1"/>
          <w:sz w:val="20"/>
        </w:rPr>
        <w:t>PQI</w:t>
      </w:r>
      <w:r>
        <w:rPr>
          <w:rFonts w:eastAsiaTheme="minorEastAsia"/>
          <w:b/>
          <w:bCs/>
          <w:i/>
          <w:iCs/>
          <w:color w:val="000000" w:themeColor="text1"/>
          <w:sz w:val="20"/>
        </w:rPr>
        <w:t>s</w:t>
      </w:r>
      <w:r w:rsidRPr="009A1D9C">
        <w:rPr>
          <w:rFonts w:eastAsiaTheme="minorEastAsia"/>
          <w:b/>
          <w:bCs/>
          <w:i/>
          <w:iCs/>
          <w:color w:val="000000" w:themeColor="text1"/>
          <w:sz w:val="20"/>
        </w:rPr>
        <w:t xml:space="preserve"> over PC5 interface at least in FR1 with maximum bandwidth allocation.</w:t>
      </w:r>
    </w:p>
    <w:p w14:paraId="325A7CB5" w14:textId="77777777" w:rsidR="00F12BF2" w:rsidRDefault="00F12BF2" w:rsidP="00BC0557">
      <w:pPr>
        <w:spacing w:after="120"/>
        <w:rPr>
          <w:rFonts w:eastAsiaTheme="minorEastAsia"/>
          <w:color w:val="000000" w:themeColor="text1"/>
          <w:sz w:val="20"/>
        </w:rPr>
      </w:pPr>
    </w:p>
    <w:p w14:paraId="4751583C" w14:textId="1699258C" w:rsidR="00A67FC7" w:rsidRDefault="00855676" w:rsidP="00BC0557">
      <w:pPr>
        <w:spacing w:after="120"/>
        <w:rPr>
          <w:rFonts w:eastAsiaTheme="minorEastAsia"/>
          <w:color w:val="000000" w:themeColor="text1"/>
          <w:sz w:val="20"/>
        </w:rPr>
      </w:pPr>
      <w:r w:rsidRPr="00465FCC">
        <w:rPr>
          <w:rFonts w:eastAsiaTheme="minorEastAsia"/>
          <w:color w:val="000000" w:themeColor="text1"/>
          <w:sz w:val="20"/>
        </w:rPr>
        <w:t xml:space="preserve">In addition, </w:t>
      </w:r>
      <w:r w:rsidR="003A4740">
        <w:rPr>
          <w:rFonts w:eastAsiaTheme="minorEastAsia"/>
          <w:color w:val="000000" w:themeColor="text1"/>
          <w:sz w:val="20"/>
        </w:rPr>
        <w:t xml:space="preserve">it is stated in SA2’s LS </w:t>
      </w:r>
      <w:r w:rsidR="003A4740" w:rsidRPr="00465FCC">
        <w:rPr>
          <w:rFonts w:eastAsiaTheme="minorEastAsia"/>
          <w:color w:val="000000" w:themeColor="text1"/>
          <w:sz w:val="20"/>
        </w:rPr>
        <w:t>(R1-2007514)</w:t>
      </w:r>
      <w:r w:rsidR="003A4740">
        <w:rPr>
          <w:rFonts w:eastAsiaTheme="minorEastAsia"/>
          <w:color w:val="000000" w:themeColor="text1"/>
          <w:sz w:val="20"/>
        </w:rPr>
        <w:t xml:space="preserve"> that the </w:t>
      </w:r>
      <w:r w:rsidRPr="00465FCC">
        <w:rPr>
          <w:rFonts w:eastAsiaTheme="minorEastAsia"/>
          <w:color w:val="000000" w:themeColor="text1"/>
          <w:sz w:val="20"/>
        </w:rPr>
        <w:t xml:space="preserve">MDBV values can be changed according to application requirements to override the default MDBV. For Example, for commercial service, to support required data rate of 10Gbps, the maximum </w:t>
      </w:r>
      <w:r w:rsidR="003A4740" w:rsidRPr="00465FCC">
        <w:rPr>
          <w:rFonts w:eastAsiaTheme="minorEastAsia"/>
          <w:color w:val="000000" w:themeColor="text1"/>
          <w:sz w:val="20"/>
        </w:rPr>
        <w:t xml:space="preserve">MDBV </w:t>
      </w:r>
      <w:r w:rsidRPr="00465FCC">
        <w:rPr>
          <w:rFonts w:eastAsiaTheme="minorEastAsia"/>
          <w:color w:val="000000" w:themeColor="text1"/>
          <w:sz w:val="20"/>
        </w:rPr>
        <w:t xml:space="preserve">value set by the application can be 12.5M byte. In SA2’s LS, the second question is related to what is the maximum </w:t>
      </w:r>
      <w:r w:rsidR="003A4740" w:rsidRPr="00465FCC">
        <w:rPr>
          <w:rFonts w:eastAsiaTheme="minorEastAsia"/>
          <w:color w:val="000000" w:themeColor="text1"/>
          <w:sz w:val="20"/>
        </w:rPr>
        <w:t xml:space="preserve">MDBV </w:t>
      </w:r>
      <w:r w:rsidRPr="00465FCC">
        <w:rPr>
          <w:rFonts w:eastAsiaTheme="minorEastAsia"/>
          <w:color w:val="000000" w:themeColor="text1"/>
          <w:sz w:val="20"/>
        </w:rPr>
        <w:t>value AS layer can support with the indicated PDB and PER in Table 2.</w:t>
      </w:r>
      <w:r w:rsidR="00B00630">
        <w:rPr>
          <w:rFonts w:eastAsiaTheme="minorEastAsia"/>
          <w:color w:val="000000" w:themeColor="text1"/>
          <w:sz w:val="20"/>
        </w:rPr>
        <w:t xml:space="preserve"> </w:t>
      </w:r>
      <w:r w:rsidR="008065BF">
        <w:rPr>
          <w:rFonts w:eastAsiaTheme="minorEastAsia"/>
          <w:color w:val="000000" w:themeColor="text1"/>
          <w:sz w:val="20"/>
        </w:rPr>
        <w:t xml:space="preserve">In order to find the maximum </w:t>
      </w:r>
      <w:r w:rsidR="003A4740" w:rsidRPr="00465FCC">
        <w:rPr>
          <w:rFonts w:eastAsiaTheme="minorEastAsia"/>
          <w:color w:val="000000" w:themeColor="text1"/>
          <w:sz w:val="20"/>
        </w:rPr>
        <w:t xml:space="preserve">MDBV </w:t>
      </w:r>
      <w:r w:rsidR="008065BF">
        <w:rPr>
          <w:rFonts w:eastAsiaTheme="minorEastAsia"/>
          <w:color w:val="000000" w:themeColor="text1"/>
          <w:sz w:val="20"/>
        </w:rPr>
        <w:t>value that can be supported by the AS layers, we simulated various MCS levels ranging from different modulation orders (i.e., 64QAM and 256QAM) and provided our results in the following.</w:t>
      </w:r>
    </w:p>
    <w:tbl>
      <w:tblPr>
        <w:tblStyle w:val="TableGrid"/>
        <w:tblW w:w="9640" w:type="dxa"/>
        <w:tblInd w:w="-289" w:type="dxa"/>
        <w:tblLook w:val="04A0" w:firstRow="1" w:lastRow="0" w:firstColumn="1" w:lastColumn="0" w:noHBand="0" w:noVBand="1"/>
      </w:tblPr>
      <w:tblGrid>
        <w:gridCol w:w="1851"/>
        <w:gridCol w:w="1112"/>
        <w:gridCol w:w="1113"/>
        <w:gridCol w:w="1113"/>
        <w:gridCol w:w="1112"/>
        <w:gridCol w:w="1113"/>
        <w:gridCol w:w="1113"/>
        <w:gridCol w:w="1113"/>
      </w:tblGrid>
      <w:tr w:rsidR="00B00630" w14:paraId="3441B593" w14:textId="77777777" w:rsidTr="0044368F">
        <w:tc>
          <w:tcPr>
            <w:tcW w:w="1851" w:type="dxa"/>
            <w:vAlign w:val="center"/>
          </w:tcPr>
          <w:p w14:paraId="52987E8D" w14:textId="77777777" w:rsidR="00B00630" w:rsidRDefault="00B00630" w:rsidP="00B00630">
            <w:pPr>
              <w:jc w:val="center"/>
              <w:rPr>
                <w:rFonts w:eastAsiaTheme="minorEastAsia"/>
                <w:color w:val="000000" w:themeColor="text1"/>
                <w:sz w:val="20"/>
              </w:rPr>
            </w:pPr>
          </w:p>
        </w:tc>
        <w:tc>
          <w:tcPr>
            <w:tcW w:w="5563" w:type="dxa"/>
            <w:gridSpan w:val="5"/>
            <w:vAlign w:val="center"/>
          </w:tcPr>
          <w:p w14:paraId="1391B73D" w14:textId="510E4C29" w:rsidR="00B00630" w:rsidRDefault="00B00630" w:rsidP="00B00630">
            <w:pPr>
              <w:jc w:val="center"/>
              <w:rPr>
                <w:rFonts w:eastAsiaTheme="minorEastAsia"/>
                <w:color w:val="000000" w:themeColor="text1"/>
                <w:sz w:val="20"/>
              </w:rPr>
            </w:pPr>
            <w:r>
              <w:rPr>
                <w:rFonts w:eastAsiaTheme="minorEastAsia"/>
                <w:color w:val="000000" w:themeColor="text1"/>
                <w:sz w:val="20"/>
              </w:rPr>
              <w:t>64QAM</w:t>
            </w:r>
          </w:p>
        </w:tc>
        <w:tc>
          <w:tcPr>
            <w:tcW w:w="2226" w:type="dxa"/>
            <w:gridSpan w:val="2"/>
            <w:vAlign w:val="center"/>
          </w:tcPr>
          <w:p w14:paraId="2A204D49" w14:textId="4D3BF233" w:rsidR="00B00630" w:rsidRDefault="00B00630" w:rsidP="00B00630">
            <w:pPr>
              <w:jc w:val="center"/>
              <w:rPr>
                <w:rFonts w:eastAsiaTheme="minorEastAsia"/>
                <w:color w:val="000000" w:themeColor="text1"/>
                <w:sz w:val="20"/>
              </w:rPr>
            </w:pPr>
            <w:r>
              <w:rPr>
                <w:rFonts w:eastAsiaTheme="minorEastAsia"/>
                <w:color w:val="000000" w:themeColor="text1"/>
                <w:sz w:val="20"/>
              </w:rPr>
              <w:t>256QAM</w:t>
            </w:r>
          </w:p>
        </w:tc>
      </w:tr>
      <w:tr w:rsidR="00B00630" w14:paraId="764A4D95" w14:textId="77777777" w:rsidTr="0044368F">
        <w:tc>
          <w:tcPr>
            <w:tcW w:w="1851" w:type="dxa"/>
            <w:vAlign w:val="center"/>
          </w:tcPr>
          <w:p w14:paraId="641947FE" w14:textId="77777777" w:rsidR="00B00630" w:rsidRDefault="00B00630" w:rsidP="00B00630">
            <w:pPr>
              <w:jc w:val="center"/>
              <w:rPr>
                <w:rFonts w:eastAsiaTheme="minorEastAsia"/>
                <w:color w:val="000000" w:themeColor="text1"/>
                <w:sz w:val="20"/>
              </w:rPr>
            </w:pPr>
          </w:p>
        </w:tc>
        <w:tc>
          <w:tcPr>
            <w:tcW w:w="1112" w:type="dxa"/>
            <w:vAlign w:val="center"/>
          </w:tcPr>
          <w:p w14:paraId="38EBCF90" w14:textId="5F3DE1A6" w:rsidR="00B00630" w:rsidRDefault="00B00630" w:rsidP="00B00630">
            <w:pPr>
              <w:jc w:val="center"/>
              <w:rPr>
                <w:rFonts w:eastAsiaTheme="minorEastAsia"/>
                <w:color w:val="000000" w:themeColor="text1"/>
                <w:sz w:val="20"/>
              </w:rPr>
            </w:pPr>
            <w:r>
              <w:rPr>
                <w:rFonts w:eastAsiaTheme="minorEastAsia"/>
                <w:color w:val="000000" w:themeColor="text1"/>
                <w:sz w:val="20"/>
              </w:rPr>
              <w:t>MCS=13</w:t>
            </w:r>
          </w:p>
        </w:tc>
        <w:tc>
          <w:tcPr>
            <w:tcW w:w="1113" w:type="dxa"/>
            <w:vAlign w:val="center"/>
          </w:tcPr>
          <w:p w14:paraId="49869D8E" w14:textId="076C12E7" w:rsidR="00B00630" w:rsidRDefault="00B00630" w:rsidP="00B00630">
            <w:pPr>
              <w:jc w:val="center"/>
              <w:rPr>
                <w:rFonts w:eastAsiaTheme="minorEastAsia"/>
                <w:color w:val="000000" w:themeColor="text1"/>
                <w:sz w:val="20"/>
              </w:rPr>
            </w:pPr>
            <w:r>
              <w:rPr>
                <w:rFonts w:eastAsiaTheme="minorEastAsia"/>
                <w:color w:val="000000" w:themeColor="text1"/>
                <w:sz w:val="20"/>
              </w:rPr>
              <w:t>MCS=15</w:t>
            </w:r>
          </w:p>
        </w:tc>
        <w:tc>
          <w:tcPr>
            <w:tcW w:w="1113" w:type="dxa"/>
            <w:vAlign w:val="center"/>
          </w:tcPr>
          <w:p w14:paraId="4C572D0C" w14:textId="7681CFDD" w:rsidR="00B00630" w:rsidRDefault="00B00630" w:rsidP="00B00630">
            <w:pPr>
              <w:jc w:val="center"/>
              <w:rPr>
                <w:rFonts w:eastAsiaTheme="minorEastAsia"/>
                <w:color w:val="000000" w:themeColor="text1"/>
                <w:sz w:val="20"/>
              </w:rPr>
            </w:pPr>
            <w:r>
              <w:rPr>
                <w:rFonts w:eastAsiaTheme="minorEastAsia"/>
                <w:color w:val="000000" w:themeColor="text1"/>
                <w:sz w:val="20"/>
              </w:rPr>
              <w:t>MCS=16</w:t>
            </w:r>
          </w:p>
        </w:tc>
        <w:tc>
          <w:tcPr>
            <w:tcW w:w="1112" w:type="dxa"/>
            <w:vAlign w:val="center"/>
          </w:tcPr>
          <w:p w14:paraId="476804BE" w14:textId="20201A7A" w:rsidR="00B00630" w:rsidRDefault="00B00630" w:rsidP="00B00630">
            <w:pPr>
              <w:jc w:val="center"/>
              <w:rPr>
                <w:rFonts w:eastAsiaTheme="minorEastAsia"/>
                <w:color w:val="000000" w:themeColor="text1"/>
                <w:sz w:val="20"/>
              </w:rPr>
            </w:pPr>
            <w:r>
              <w:rPr>
                <w:rFonts w:eastAsiaTheme="minorEastAsia"/>
                <w:color w:val="000000" w:themeColor="text1"/>
                <w:sz w:val="20"/>
              </w:rPr>
              <w:t>MCS=17</w:t>
            </w:r>
          </w:p>
        </w:tc>
        <w:tc>
          <w:tcPr>
            <w:tcW w:w="1113" w:type="dxa"/>
            <w:vAlign w:val="center"/>
          </w:tcPr>
          <w:p w14:paraId="7C8ACFA0" w14:textId="49EC7FC8" w:rsidR="00B00630" w:rsidRDefault="00B00630" w:rsidP="00B00630">
            <w:pPr>
              <w:jc w:val="center"/>
              <w:rPr>
                <w:rFonts w:eastAsiaTheme="minorEastAsia"/>
                <w:color w:val="000000" w:themeColor="text1"/>
                <w:sz w:val="20"/>
              </w:rPr>
            </w:pPr>
            <w:r>
              <w:rPr>
                <w:rFonts w:eastAsiaTheme="minorEastAsia"/>
                <w:color w:val="000000" w:themeColor="text1"/>
                <w:sz w:val="20"/>
              </w:rPr>
              <w:t>MCS=18</w:t>
            </w:r>
          </w:p>
        </w:tc>
        <w:tc>
          <w:tcPr>
            <w:tcW w:w="1113" w:type="dxa"/>
            <w:vAlign w:val="center"/>
          </w:tcPr>
          <w:p w14:paraId="744C2ED3" w14:textId="78B27B23" w:rsidR="00B00630" w:rsidRDefault="00B00630" w:rsidP="00B00630">
            <w:pPr>
              <w:jc w:val="center"/>
              <w:rPr>
                <w:rFonts w:eastAsiaTheme="minorEastAsia"/>
                <w:color w:val="000000" w:themeColor="text1"/>
                <w:sz w:val="20"/>
              </w:rPr>
            </w:pPr>
            <w:r>
              <w:rPr>
                <w:rFonts w:eastAsiaTheme="minorEastAsia"/>
                <w:color w:val="000000" w:themeColor="text1"/>
                <w:sz w:val="20"/>
              </w:rPr>
              <w:t>MCS=22</w:t>
            </w:r>
          </w:p>
        </w:tc>
        <w:tc>
          <w:tcPr>
            <w:tcW w:w="1113" w:type="dxa"/>
            <w:vAlign w:val="center"/>
          </w:tcPr>
          <w:p w14:paraId="29AD3EAD" w14:textId="567E78DF" w:rsidR="00B00630" w:rsidRDefault="00B00630" w:rsidP="00B00630">
            <w:pPr>
              <w:jc w:val="center"/>
              <w:rPr>
                <w:rFonts w:eastAsiaTheme="minorEastAsia"/>
                <w:color w:val="000000" w:themeColor="text1"/>
                <w:sz w:val="20"/>
              </w:rPr>
            </w:pPr>
            <w:r>
              <w:rPr>
                <w:rFonts w:eastAsiaTheme="minorEastAsia"/>
                <w:color w:val="000000" w:themeColor="text1"/>
                <w:sz w:val="20"/>
              </w:rPr>
              <w:t>MCS=27</w:t>
            </w:r>
          </w:p>
        </w:tc>
      </w:tr>
      <w:tr w:rsidR="00DD36AD" w14:paraId="5E32611F" w14:textId="77777777" w:rsidTr="0044368F">
        <w:tc>
          <w:tcPr>
            <w:tcW w:w="1851" w:type="dxa"/>
            <w:vAlign w:val="center"/>
          </w:tcPr>
          <w:p w14:paraId="57DF89E3" w14:textId="15E745D0" w:rsidR="00DD36AD" w:rsidRDefault="00DD36AD" w:rsidP="00DD36AD">
            <w:pPr>
              <w:jc w:val="left"/>
              <w:rPr>
                <w:rFonts w:eastAsiaTheme="minorEastAsia"/>
                <w:color w:val="000000" w:themeColor="text1"/>
                <w:sz w:val="20"/>
              </w:rPr>
            </w:pPr>
            <w:r w:rsidRPr="008065BF">
              <w:rPr>
                <w:rFonts w:eastAsiaTheme="minorEastAsia"/>
                <w:color w:val="000000" w:themeColor="text1"/>
                <w:sz w:val="20"/>
              </w:rPr>
              <w:t>Success rate after 1</w:t>
            </w:r>
            <w:r w:rsidRPr="008065BF">
              <w:rPr>
                <w:rFonts w:eastAsiaTheme="minorEastAsia"/>
                <w:color w:val="000000" w:themeColor="text1"/>
                <w:sz w:val="20"/>
                <w:vertAlign w:val="superscript"/>
              </w:rPr>
              <w:t>st</w:t>
            </w:r>
            <w:r w:rsidRPr="008065BF">
              <w:rPr>
                <w:rFonts w:eastAsiaTheme="minorEastAsia"/>
                <w:color w:val="000000" w:themeColor="text1"/>
                <w:sz w:val="20"/>
              </w:rPr>
              <w:t xml:space="preserve"> transmission</w:t>
            </w:r>
          </w:p>
        </w:tc>
        <w:tc>
          <w:tcPr>
            <w:tcW w:w="1112" w:type="dxa"/>
            <w:vAlign w:val="center"/>
          </w:tcPr>
          <w:p w14:paraId="35B9C03A" w14:textId="37EAA9D3" w:rsidR="00DD36AD" w:rsidRDefault="00DD36AD" w:rsidP="00DD36AD">
            <w:pPr>
              <w:jc w:val="center"/>
              <w:rPr>
                <w:rFonts w:eastAsiaTheme="minorEastAsia"/>
                <w:color w:val="000000" w:themeColor="text1"/>
                <w:sz w:val="20"/>
              </w:rPr>
            </w:pPr>
            <w:r w:rsidRPr="009B3F56">
              <w:t>0.9364</w:t>
            </w:r>
          </w:p>
        </w:tc>
        <w:tc>
          <w:tcPr>
            <w:tcW w:w="1113" w:type="dxa"/>
            <w:vAlign w:val="center"/>
          </w:tcPr>
          <w:p w14:paraId="32104717" w14:textId="1AF44A69" w:rsidR="00DD36AD" w:rsidRDefault="00DD36AD" w:rsidP="00DD36AD">
            <w:pPr>
              <w:jc w:val="center"/>
              <w:rPr>
                <w:rFonts w:eastAsiaTheme="minorEastAsia"/>
                <w:color w:val="000000" w:themeColor="text1"/>
                <w:sz w:val="20"/>
              </w:rPr>
            </w:pPr>
            <w:r w:rsidRPr="006E653C">
              <w:t>0.847114</w:t>
            </w:r>
          </w:p>
        </w:tc>
        <w:tc>
          <w:tcPr>
            <w:tcW w:w="1113" w:type="dxa"/>
            <w:vAlign w:val="center"/>
          </w:tcPr>
          <w:p w14:paraId="358404EA" w14:textId="6A1EDBCF" w:rsidR="00DD36AD" w:rsidRDefault="00DD36AD" w:rsidP="00DD36AD">
            <w:pPr>
              <w:jc w:val="center"/>
              <w:rPr>
                <w:rFonts w:eastAsiaTheme="minorEastAsia"/>
                <w:color w:val="000000" w:themeColor="text1"/>
                <w:sz w:val="20"/>
              </w:rPr>
            </w:pPr>
            <w:r>
              <w:rPr>
                <w:rFonts w:ascii="Calibri" w:hAnsi="Calibri" w:cs="Calibri"/>
                <w:color w:val="000000"/>
                <w:sz w:val="22"/>
                <w:szCs w:val="22"/>
              </w:rPr>
              <w:t>0.780917</w:t>
            </w:r>
          </w:p>
        </w:tc>
        <w:tc>
          <w:tcPr>
            <w:tcW w:w="1112" w:type="dxa"/>
            <w:vAlign w:val="center"/>
          </w:tcPr>
          <w:p w14:paraId="24BD4A65" w14:textId="61B64D35" w:rsidR="00DD36AD" w:rsidRDefault="00DD36AD" w:rsidP="00DD36AD">
            <w:pPr>
              <w:jc w:val="center"/>
              <w:rPr>
                <w:rFonts w:eastAsiaTheme="minorEastAsia"/>
                <w:color w:val="000000" w:themeColor="text1"/>
                <w:sz w:val="20"/>
              </w:rPr>
            </w:pPr>
            <w:r w:rsidRPr="00891C8E">
              <w:t>0.660279</w:t>
            </w:r>
          </w:p>
        </w:tc>
        <w:tc>
          <w:tcPr>
            <w:tcW w:w="1113" w:type="dxa"/>
            <w:vAlign w:val="center"/>
          </w:tcPr>
          <w:p w14:paraId="0CDBBFD0" w14:textId="7EB2B9FB" w:rsidR="00DD36AD" w:rsidRDefault="00DD36AD" w:rsidP="00DD36AD">
            <w:pPr>
              <w:jc w:val="center"/>
              <w:rPr>
                <w:rFonts w:eastAsiaTheme="minorEastAsia"/>
                <w:color w:val="000000" w:themeColor="text1"/>
                <w:sz w:val="20"/>
              </w:rPr>
            </w:pPr>
            <w:r w:rsidRPr="00CA0956">
              <w:t>0.517549</w:t>
            </w:r>
          </w:p>
        </w:tc>
        <w:tc>
          <w:tcPr>
            <w:tcW w:w="1113" w:type="dxa"/>
            <w:vAlign w:val="center"/>
          </w:tcPr>
          <w:p w14:paraId="655A4E1A" w14:textId="63C05BAB" w:rsidR="00DD36AD" w:rsidRDefault="00DD36AD" w:rsidP="00DD36AD">
            <w:pPr>
              <w:jc w:val="center"/>
              <w:rPr>
                <w:rFonts w:eastAsiaTheme="minorEastAsia"/>
                <w:color w:val="000000" w:themeColor="text1"/>
                <w:sz w:val="20"/>
              </w:rPr>
            </w:pPr>
            <w:r w:rsidRPr="00FB09D9">
              <w:t>0.225257</w:t>
            </w:r>
          </w:p>
        </w:tc>
        <w:tc>
          <w:tcPr>
            <w:tcW w:w="1113" w:type="dxa"/>
            <w:vAlign w:val="center"/>
          </w:tcPr>
          <w:p w14:paraId="5473167B" w14:textId="2561199B" w:rsidR="00DD36AD" w:rsidRDefault="00DD36AD" w:rsidP="00DD36AD">
            <w:pPr>
              <w:jc w:val="center"/>
              <w:rPr>
                <w:rFonts w:eastAsiaTheme="minorEastAsia"/>
                <w:color w:val="000000" w:themeColor="text1"/>
                <w:sz w:val="20"/>
              </w:rPr>
            </w:pPr>
            <w:r w:rsidRPr="0010664E">
              <w:t>0.018385</w:t>
            </w:r>
          </w:p>
        </w:tc>
      </w:tr>
      <w:tr w:rsidR="00DD36AD" w14:paraId="0FDA8F9E" w14:textId="77777777" w:rsidTr="0044368F">
        <w:tc>
          <w:tcPr>
            <w:tcW w:w="1851" w:type="dxa"/>
            <w:vAlign w:val="center"/>
          </w:tcPr>
          <w:p w14:paraId="4DC4C671" w14:textId="646DF834" w:rsidR="00DD36AD" w:rsidRDefault="00DD36AD" w:rsidP="00DD36AD">
            <w:pPr>
              <w:jc w:val="left"/>
              <w:rPr>
                <w:rFonts w:eastAsiaTheme="minorEastAsia"/>
                <w:color w:val="000000" w:themeColor="text1"/>
                <w:sz w:val="20"/>
              </w:rPr>
            </w:pPr>
            <w:r w:rsidRPr="008065BF">
              <w:rPr>
                <w:rFonts w:eastAsiaTheme="minorEastAsia"/>
                <w:color w:val="000000" w:themeColor="text1"/>
                <w:sz w:val="20"/>
              </w:rPr>
              <w:t>Success rate after 2</w:t>
            </w:r>
            <w:r w:rsidRPr="008065BF">
              <w:rPr>
                <w:rFonts w:eastAsiaTheme="minorEastAsia"/>
                <w:color w:val="000000" w:themeColor="text1"/>
                <w:sz w:val="20"/>
                <w:vertAlign w:val="superscript"/>
              </w:rPr>
              <w:t>nd</w:t>
            </w:r>
            <w:r w:rsidRPr="008065BF">
              <w:rPr>
                <w:rFonts w:eastAsiaTheme="minorEastAsia"/>
                <w:color w:val="000000" w:themeColor="text1"/>
                <w:sz w:val="20"/>
              </w:rPr>
              <w:t xml:space="preserve"> transmission</w:t>
            </w:r>
          </w:p>
        </w:tc>
        <w:tc>
          <w:tcPr>
            <w:tcW w:w="1112" w:type="dxa"/>
            <w:vAlign w:val="center"/>
          </w:tcPr>
          <w:p w14:paraId="10FDB146" w14:textId="4081D819" w:rsidR="00DD36AD" w:rsidRDefault="00DD36AD" w:rsidP="00DD36AD">
            <w:pPr>
              <w:jc w:val="center"/>
              <w:rPr>
                <w:rFonts w:eastAsiaTheme="minorEastAsia"/>
                <w:color w:val="000000" w:themeColor="text1"/>
                <w:sz w:val="20"/>
              </w:rPr>
            </w:pPr>
            <w:r w:rsidRPr="009B3F56">
              <w:t>0.060613</w:t>
            </w:r>
          </w:p>
        </w:tc>
        <w:tc>
          <w:tcPr>
            <w:tcW w:w="1113" w:type="dxa"/>
            <w:vAlign w:val="center"/>
          </w:tcPr>
          <w:p w14:paraId="6F868432" w14:textId="28D752F9" w:rsidR="00DD36AD" w:rsidRDefault="00DD36AD" w:rsidP="00DD36AD">
            <w:pPr>
              <w:jc w:val="center"/>
              <w:rPr>
                <w:rFonts w:eastAsiaTheme="minorEastAsia"/>
                <w:color w:val="000000" w:themeColor="text1"/>
                <w:sz w:val="20"/>
              </w:rPr>
            </w:pPr>
            <w:r w:rsidRPr="006E653C">
              <w:t>0.141157</w:t>
            </w:r>
          </w:p>
        </w:tc>
        <w:tc>
          <w:tcPr>
            <w:tcW w:w="1113" w:type="dxa"/>
            <w:vAlign w:val="center"/>
          </w:tcPr>
          <w:p w14:paraId="168A7418" w14:textId="3CE391EE" w:rsidR="00DD36AD" w:rsidRDefault="00DD36AD" w:rsidP="00DD36AD">
            <w:pPr>
              <w:jc w:val="center"/>
              <w:rPr>
                <w:rFonts w:eastAsiaTheme="minorEastAsia"/>
                <w:color w:val="000000" w:themeColor="text1"/>
                <w:sz w:val="20"/>
              </w:rPr>
            </w:pPr>
            <w:r>
              <w:rPr>
                <w:rFonts w:ascii="Calibri" w:hAnsi="Calibri" w:cs="Calibri"/>
                <w:color w:val="000000"/>
                <w:sz w:val="22"/>
                <w:szCs w:val="22"/>
              </w:rPr>
              <w:t>0.20285</w:t>
            </w:r>
          </w:p>
        </w:tc>
        <w:tc>
          <w:tcPr>
            <w:tcW w:w="1112" w:type="dxa"/>
            <w:vAlign w:val="center"/>
          </w:tcPr>
          <w:p w14:paraId="58946EFF" w14:textId="29BCD182" w:rsidR="00DD36AD" w:rsidRDefault="00DD36AD" w:rsidP="00DD36AD">
            <w:pPr>
              <w:jc w:val="center"/>
              <w:rPr>
                <w:rFonts w:eastAsiaTheme="minorEastAsia"/>
                <w:color w:val="000000" w:themeColor="text1"/>
                <w:sz w:val="20"/>
              </w:rPr>
            </w:pPr>
            <w:r w:rsidRPr="00891C8E">
              <w:t>0.315905</w:t>
            </w:r>
          </w:p>
        </w:tc>
        <w:tc>
          <w:tcPr>
            <w:tcW w:w="1113" w:type="dxa"/>
            <w:vAlign w:val="center"/>
          </w:tcPr>
          <w:p w14:paraId="517301E8" w14:textId="2995BBD6" w:rsidR="00DD36AD" w:rsidRDefault="00DD36AD" w:rsidP="00DD36AD">
            <w:pPr>
              <w:jc w:val="center"/>
              <w:rPr>
                <w:rFonts w:eastAsiaTheme="minorEastAsia"/>
                <w:color w:val="000000" w:themeColor="text1"/>
                <w:sz w:val="20"/>
              </w:rPr>
            </w:pPr>
            <w:r w:rsidRPr="00CA0956">
              <w:t>0.447047</w:t>
            </w:r>
          </w:p>
        </w:tc>
        <w:tc>
          <w:tcPr>
            <w:tcW w:w="1113" w:type="dxa"/>
            <w:vAlign w:val="center"/>
          </w:tcPr>
          <w:p w14:paraId="441CEFE2" w14:textId="65899AB7" w:rsidR="00DD36AD" w:rsidRDefault="00DD36AD" w:rsidP="00DD36AD">
            <w:pPr>
              <w:jc w:val="center"/>
              <w:rPr>
                <w:rFonts w:eastAsiaTheme="minorEastAsia"/>
                <w:color w:val="000000" w:themeColor="text1"/>
                <w:sz w:val="20"/>
              </w:rPr>
            </w:pPr>
            <w:r w:rsidRPr="00FB09D9">
              <w:t>0.671108</w:t>
            </w:r>
          </w:p>
        </w:tc>
        <w:tc>
          <w:tcPr>
            <w:tcW w:w="1113" w:type="dxa"/>
            <w:vAlign w:val="center"/>
          </w:tcPr>
          <w:p w14:paraId="252B7956" w14:textId="19201598" w:rsidR="00DD36AD" w:rsidRDefault="00DD36AD" w:rsidP="00DD36AD">
            <w:pPr>
              <w:jc w:val="center"/>
              <w:rPr>
                <w:rFonts w:eastAsiaTheme="minorEastAsia"/>
                <w:color w:val="000000" w:themeColor="text1"/>
                <w:sz w:val="20"/>
              </w:rPr>
            </w:pPr>
            <w:r w:rsidRPr="0010664E">
              <w:t>0.730412</w:t>
            </w:r>
          </w:p>
        </w:tc>
      </w:tr>
      <w:tr w:rsidR="00DD36AD" w14:paraId="2F366C0A" w14:textId="77777777" w:rsidTr="0044368F">
        <w:tc>
          <w:tcPr>
            <w:tcW w:w="1851" w:type="dxa"/>
            <w:vAlign w:val="center"/>
          </w:tcPr>
          <w:p w14:paraId="4EC45CCA" w14:textId="69D7D335" w:rsidR="00DD36AD" w:rsidRDefault="00DD36AD" w:rsidP="00DD36AD">
            <w:pPr>
              <w:jc w:val="left"/>
              <w:rPr>
                <w:rFonts w:eastAsiaTheme="minorEastAsia"/>
                <w:color w:val="000000" w:themeColor="text1"/>
                <w:sz w:val="20"/>
              </w:rPr>
            </w:pPr>
            <w:r w:rsidRPr="008065BF">
              <w:rPr>
                <w:rFonts w:eastAsiaTheme="minorEastAsia"/>
                <w:color w:val="000000" w:themeColor="text1"/>
                <w:sz w:val="20"/>
              </w:rPr>
              <w:t>Success rate after 3</w:t>
            </w:r>
            <w:r w:rsidRPr="008065BF">
              <w:rPr>
                <w:rFonts w:eastAsiaTheme="minorEastAsia"/>
                <w:color w:val="000000" w:themeColor="text1"/>
                <w:sz w:val="20"/>
                <w:vertAlign w:val="superscript"/>
              </w:rPr>
              <w:t>rd</w:t>
            </w:r>
            <w:r w:rsidRPr="008065BF">
              <w:rPr>
                <w:rFonts w:eastAsiaTheme="minorEastAsia"/>
                <w:color w:val="000000" w:themeColor="text1"/>
                <w:sz w:val="20"/>
              </w:rPr>
              <w:t xml:space="preserve"> transmission</w:t>
            </w:r>
          </w:p>
        </w:tc>
        <w:tc>
          <w:tcPr>
            <w:tcW w:w="1112" w:type="dxa"/>
            <w:vAlign w:val="center"/>
          </w:tcPr>
          <w:p w14:paraId="5E289AA8" w14:textId="504C05C2" w:rsidR="00DD36AD" w:rsidRDefault="00DD36AD" w:rsidP="00DD36AD">
            <w:pPr>
              <w:jc w:val="center"/>
              <w:rPr>
                <w:rFonts w:eastAsiaTheme="minorEastAsia"/>
                <w:color w:val="000000" w:themeColor="text1"/>
                <w:sz w:val="20"/>
              </w:rPr>
            </w:pPr>
            <w:r w:rsidRPr="009B3F56">
              <w:t>0.002988</w:t>
            </w:r>
          </w:p>
        </w:tc>
        <w:tc>
          <w:tcPr>
            <w:tcW w:w="1113" w:type="dxa"/>
            <w:vAlign w:val="center"/>
          </w:tcPr>
          <w:p w14:paraId="56C200BD" w14:textId="6796D01B" w:rsidR="00DD36AD" w:rsidRDefault="00DD36AD" w:rsidP="00DD36AD">
            <w:pPr>
              <w:jc w:val="center"/>
              <w:rPr>
                <w:rFonts w:eastAsiaTheme="minorEastAsia"/>
                <w:color w:val="000000" w:themeColor="text1"/>
                <w:sz w:val="20"/>
              </w:rPr>
            </w:pPr>
            <w:r w:rsidRPr="006E653C">
              <w:t>0.009862</w:t>
            </w:r>
          </w:p>
        </w:tc>
        <w:tc>
          <w:tcPr>
            <w:tcW w:w="1113" w:type="dxa"/>
            <w:vAlign w:val="center"/>
          </w:tcPr>
          <w:p w14:paraId="6BA3271A" w14:textId="0162295D" w:rsidR="00DD36AD" w:rsidRDefault="00DD36AD" w:rsidP="00DD36AD">
            <w:pPr>
              <w:jc w:val="center"/>
              <w:rPr>
                <w:rFonts w:eastAsiaTheme="minorEastAsia"/>
                <w:color w:val="000000" w:themeColor="text1"/>
                <w:sz w:val="20"/>
              </w:rPr>
            </w:pPr>
            <w:r>
              <w:rPr>
                <w:rFonts w:ascii="Calibri" w:hAnsi="Calibri" w:cs="Calibri"/>
                <w:color w:val="000000"/>
                <w:sz w:val="22"/>
                <w:szCs w:val="22"/>
              </w:rPr>
              <w:t>0.013011</w:t>
            </w:r>
          </w:p>
        </w:tc>
        <w:tc>
          <w:tcPr>
            <w:tcW w:w="1112" w:type="dxa"/>
            <w:vAlign w:val="center"/>
          </w:tcPr>
          <w:p w14:paraId="6D20057B" w14:textId="4BBE273E" w:rsidR="00DD36AD" w:rsidRDefault="00DD36AD" w:rsidP="00DD36AD">
            <w:pPr>
              <w:jc w:val="center"/>
              <w:rPr>
                <w:rFonts w:eastAsiaTheme="minorEastAsia"/>
                <w:color w:val="000000" w:themeColor="text1"/>
                <w:sz w:val="20"/>
              </w:rPr>
            </w:pPr>
            <w:r w:rsidRPr="00891C8E">
              <w:t>0.019299</w:t>
            </w:r>
          </w:p>
        </w:tc>
        <w:tc>
          <w:tcPr>
            <w:tcW w:w="1113" w:type="dxa"/>
            <w:vAlign w:val="center"/>
          </w:tcPr>
          <w:p w14:paraId="007F3566" w14:textId="7053B8B6" w:rsidR="00DD36AD" w:rsidRDefault="00DD36AD" w:rsidP="00DD36AD">
            <w:pPr>
              <w:jc w:val="center"/>
              <w:rPr>
                <w:rFonts w:eastAsiaTheme="minorEastAsia"/>
                <w:color w:val="000000" w:themeColor="text1"/>
                <w:sz w:val="20"/>
              </w:rPr>
            </w:pPr>
            <w:r w:rsidRPr="00CA0956">
              <w:t>0.028002</w:t>
            </w:r>
          </w:p>
        </w:tc>
        <w:tc>
          <w:tcPr>
            <w:tcW w:w="1113" w:type="dxa"/>
            <w:vAlign w:val="center"/>
          </w:tcPr>
          <w:p w14:paraId="2B304B52" w14:textId="6B015863" w:rsidR="00DD36AD" w:rsidRDefault="00DD36AD" w:rsidP="00DD36AD">
            <w:pPr>
              <w:jc w:val="center"/>
              <w:rPr>
                <w:rFonts w:eastAsiaTheme="minorEastAsia"/>
                <w:color w:val="000000" w:themeColor="text1"/>
                <w:sz w:val="20"/>
              </w:rPr>
            </w:pPr>
            <w:r w:rsidRPr="00FB09D9">
              <w:t>0.079654</w:t>
            </w:r>
          </w:p>
        </w:tc>
        <w:tc>
          <w:tcPr>
            <w:tcW w:w="1113" w:type="dxa"/>
            <w:vAlign w:val="center"/>
          </w:tcPr>
          <w:p w14:paraId="76C64448" w14:textId="7EE92A3A" w:rsidR="00DD36AD" w:rsidRDefault="00DD36AD" w:rsidP="00DD36AD">
            <w:pPr>
              <w:jc w:val="center"/>
              <w:rPr>
                <w:rFonts w:eastAsiaTheme="minorEastAsia"/>
                <w:color w:val="000000" w:themeColor="text1"/>
                <w:sz w:val="20"/>
              </w:rPr>
            </w:pPr>
            <w:r w:rsidRPr="0010664E">
              <w:t>0.1937</w:t>
            </w:r>
          </w:p>
        </w:tc>
      </w:tr>
      <w:tr w:rsidR="00DD36AD" w14:paraId="6AD3360E" w14:textId="77777777" w:rsidTr="0044368F">
        <w:tc>
          <w:tcPr>
            <w:tcW w:w="1851" w:type="dxa"/>
            <w:vAlign w:val="center"/>
          </w:tcPr>
          <w:p w14:paraId="55DB90D3" w14:textId="17CE7CCF" w:rsidR="00DD36AD" w:rsidRDefault="00DD36AD" w:rsidP="00DD36AD">
            <w:pPr>
              <w:jc w:val="left"/>
              <w:rPr>
                <w:rFonts w:eastAsiaTheme="minorEastAsia"/>
                <w:color w:val="000000" w:themeColor="text1"/>
                <w:sz w:val="20"/>
              </w:rPr>
            </w:pPr>
            <w:r w:rsidRPr="008065BF">
              <w:rPr>
                <w:rFonts w:eastAsiaTheme="minorEastAsia"/>
                <w:color w:val="000000" w:themeColor="text1"/>
                <w:sz w:val="20"/>
              </w:rPr>
              <w:t>Success rate after 4</w:t>
            </w:r>
            <w:r w:rsidRPr="008065BF">
              <w:rPr>
                <w:rFonts w:eastAsiaTheme="minorEastAsia"/>
                <w:color w:val="000000" w:themeColor="text1"/>
                <w:sz w:val="20"/>
                <w:vertAlign w:val="superscript"/>
              </w:rPr>
              <w:t>th</w:t>
            </w:r>
            <w:r w:rsidRPr="008065BF">
              <w:rPr>
                <w:rFonts w:eastAsiaTheme="minorEastAsia"/>
                <w:color w:val="000000" w:themeColor="text1"/>
                <w:sz w:val="20"/>
              </w:rPr>
              <w:t xml:space="preserve"> transmission</w:t>
            </w:r>
          </w:p>
        </w:tc>
        <w:tc>
          <w:tcPr>
            <w:tcW w:w="1112" w:type="dxa"/>
            <w:vAlign w:val="center"/>
          </w:tcPr>
          <w:p w14:paraId="634FDCA5" w14:textId="0F85B2AE" w:rsidR="00DD36AD" w:rsidRDefault="00DD36AD" w:rsidP="00DD36AD">
            <w:pPr>
              <w:jc w:val="center"/>
              <w:rPr>
                <w:rFonts w:eastAsiaTheme="minorEastAsia"/>
                <w:color w:val="000000" w:themeColor="text1"/>
                <w:sz w:val="20"/>
              </w:rPr>
            </w:pPr>
            <w:r w:rsidRPr="009B3F56">
              <w:t>0</w:t>
            </w:r>
          </w:p>
        </w:tc>
        <w:tc>
          <w:tcPr>
            <w:tcW w:w="1113" w:type="dxa"/>
            <w:vAlign w:val="center"/>
          </w:tcPr>
          <w:p w14:paraId="09D098A9" w14:textId="1FBA77BF" w:rsidR="00DD36AD" w:rsidRDefault="00DD36AD" w:rsidP="00DD36AD">
            <w:pPr>
              <w:jc w:val="center"/>
              <w:rPr>
                <w:rFonts w:eastAsiaTheme="minorEastAsia"/>
                <w:color w:val="000000" w:themeColor="text1"/>
                <w:sz w:val="20"/>
              </w:rPr>
            </w:pPr>
            <w:r w:rsidRPr="006E653C">
              <w:t>0.001867</w:t>
            </w:r>
          </w:p>
        </w:tc>
        <w:tc>
          <w:tcPr>
            <w:tcW w:w="1113" w:type="dxa"/>
            <w:vAlign w:val="center"/>
          </w:tcPr>
          <w:p w14:paraId="227D4265" w14:textId="2DD9765B" w:rsidR="00DD36AD" w:rsidRDefault="00DD36AD" w:rsidP="00DD36AD">
            <w:pPr>
              <w:jc w:val="center"/>
              <w:rPr>
                <w:rFonts w:eastAsiaTheme="minorEastAsia"/>
                <w:color w:val="000000" w:themeColor="text1"/>
                <w:sz w:val="20"/>
              </w:rPr>
            </w:pPr>
            <w:r>
              <w:rPr>
                <w:rFonts w:ascii="Calibri" w:hAnsi="Calibri" w:cs="Calibri"/>
                <w:color w:val="000000"/>
                <w:sz w:val="22"/>
                <w:szCs w:val="22"/>
              </w:rPr>
              <w:t>0.00316</w:t>
            </w:r>
          </w:p>
        </w:tc>
        <w:tc>
          <w:tcPr>
            <w:tcW w:w="1112" w:type="dxa"/>
            <w:vAlign w:val="center"/>
          </w:tcPr>
          <w:p w14:paraId="3A68DC9B" w14:textId="58F44625" w:rsidR="00DD36AD" w:rsidRDefault="00DD36AD" w:rsidP="00DD36AD">
            <w:pPr>
              <w:jc w:val="center"/>
              <w:rPr>
                <w:rFonts w:eastAsiaTheme="minorEastAsia"/>
                <w:color w:val="000000" w:themeColor="text1"/>
                <w:sz w:val="20"/>
              </w:rPr>
            </w:pPr>
            <w:r w:rsidRPr="00891C8E">
              <w:t>0.003696</w:t>
            </w:r>
          </w:p>
        </w:tc>
        <w:tc>
          <w:tcPr>
            <w:tcW w:w="1113" w:type="dxa"/>
            <w:vAlign w:val="center"/>
          </w:tcPr>
          <w:p w14:paraId="63E3FDD3" w14:textId="56E21241" w:rsidR="00DD36AD" w:rsidRDefault="00DD36AD" w:rsidP="00DD36AD">
            <w:pPr>
              <w:jc w:val="center"/>
              <w:rPr>
                <w:rFonts w:eastAsiaTheme="minorEastAsia"/>
                <w:color w:val="000000" w:themeColor="text1"/>
                <w:sz w:val="20"/>
              </w:rPr>
            </w:pPr>
            <w:r w:rsidRPr="00CA0956">
              <w:t>0.005036</w:t>
            </w:r>
          </w:p>
        </w:tc>
        <w:tc>
          <w:tcPr>
            <w:tcW w:w="1113" w:type="dxa"/>
            <w:vAlign w:val="center"/>
          </w:tcPr>
          <w:p w14:paraId="3C8D677C" w14:textId="2DA8BC1C" w:rsidR="00DD36AD" w:rsidRDefault="00DD36AD" w:rsidP="00DD36AD">
            <w:pPr>
              <w:jc w:val="center"/>
              <w:rPr>
                <w:rFonts w:eastAsiaTheme="minorEastAsia"/>
                <w:color w:val="000000" w:themeColor="text1"/>
                <w:sz w:val="20"/>
              </w:rPr>
            </w:pPr>
            <w:r w:rsidRPr="00FB09D9">
              <w:t>0.016083</w:t>
            </w:r>
          </w:p>
        </w:tc>
        <w:tc>
          <w:tcPr>
            <w:tcW w:w="1113" w:type="dxa"/>
            <w:vAlign w:val="center"/>
          </w:tcPr>
          <w:p w14:paraId="17C7E61A" w14:textId="5205F43F" w:rsidR="00DD36AD" w:rsidRDefault="00DD36AD" w:rsidP="00DD36AD">
            <w:pPr>
              <w:jc w:val="center"/>
              <w:rPr>
                <w:rFonts w:eastAsiaTheme="minorEastAsia"/>
                <w:color w:val="000000" w:themeColor="text1"/>
                <w:sz w:val="20"/>
              </w:rPr>
            </w:pPr>
            <w:r w:rsidRPr="0010664E">
              <w:t>0.037572</w:t>
            </w:r>
          </w:p>
        </w:tc>
      </w:tr>
      <w:tr w:rsidR="00DD36AD" w14:paraId="6AE7CDF1" w14:textId="77777777" w:rsidTr="0044368F">
        <w:tc>
          <w:tcPr>
            <w:tcW w:w="1851" w:type="dxa"/>
            <w:vAlign w:val="center"/>
          </w:tcPr>
          <w:p w14:paraId="43CDA348" w14:textId="6796E1E5" w:rsidR="00DD36AD" w:rsidRDefault="00DD36AD" w:rsidP="00DD36AD">
            <w:pPr>
              <w:jc w:val="left"/>
              <w:rPr>
                <w:rFonts w:eastAsiaTheme="minorEastAsia"/>
                <w:color w:val="000000" w:themeColor="text1"/>
                <w:sz w:val="20"/>
              </w:rPr>
            </w:pPr>
            <w:r w:rsidRPr="008065BF">
              <w:rPr>
                <w:rFonts w:eastAsiaTheme="minorEastAsia"/>
                <w:color w:val="000000" w:themeColor="text1"/>
                <w:sz w:val="20"/>
              </w:rPr>
              <w:t>TB Error</w:t>
            </w:r>
          </w:p>
        </w:tc>
        <w:tc>
          <w:tcPr>
            <w:tcW w:w="1112" w:type="dxa"/>
            <w:vAlign w:val="center"/>
          </w:tcPr>
          <w:p w14:paraId="42FDE616" w14:textId="17247077" w:rsidR="00DD36AD" w:rsidRDefault="00DD36AD" w:rsidP="00DD36AD">
            <w:pPr>
              <w:jc w:val="center"/>
              <w:rPr>
                <w:rFonts w:eastAsiaTheme="minorEastAsia"/>
                <w:color w:val="000000" w:themeColor="text1"/>
                <w:sz w:val="20"/>
              </w:rPr>
            </w:pPr>
            <w:r w:rsidRPr="009B3F56">
              <w:t>0</w:t>
            </w:r>
          </w:p>
        </w:tc>
        <w:tc>
          <w:tcPr>
            <w:tcW w:w="1113" w:type="dxa"/>
            <w:vAlign w:val="center"/>
          </w:tcPr>
          <w:p w14:paraId="2170A72C" w14:textId="4F90AF5B" w:rsidR="00DD36AD" w:rsidRDefault="00DD36AD" w:rsidP="00DD36AD">
            <w:pPr>
              <w:jc w:val="center"/>
              <w:rPr>
                <w:rFonts w:eastAsiaTheme="minorEastAsia"/>
                <w:color w:val="000000" w:themeColor="text1"/>
                <w:sz w:val="20"/>
              </w:rPr>
            </w:pPr>
            <w:r w:rsidRPr="006E653C">
              <w:t>0</w:t>
            </w:r>
          </w:p>
        </w:tc>
        <w:tc>
          <w:tcPr>
            <w:tcW w:w="1113" w:type="dxa"/>
            <w:vAlign w:val="center"/>
          </w:tcPr>
          <w:p w14:paraId="79C9F9E7" w14:textId="0A9E42ED" w:rsidR="00DD36AD" w:rsidRDefault="00DD36AD" w:rsidP="00DD36AD">
            <w:pPr>
              <w:jc w:val="center"/>
              <w:rPr>
                <w:rFonts w:eastAsiaTheme="minorEastAsia"/>
                <w:color w:val="000000" w:themeColor="text1"/>
                <w:sz w:val="20"/>
              </w:rPr>
            </w:pPr>
            <w:r w:rsidRPr="00C946BB">
              <w:rPr>
                <w:rFonts w:ascii="Calibri" w:hAnsi="Calibri" w:cs="Calibri"/>
                <w:color w:val="0070C0"/>
                <w:sz w:val="22"/>
                <w:szCs w:val="22"/>
              </w:rPr>
              <w:t>0.000062</w:t>
            </w:r>
          </w:p>
        </w:tc>
        <w:tc>
          <w:tcPr>
            <w:tcW w:w="1112" w:type="dxa"/>
            <w:vAlign w:val="center"/>
          </w:tcPr>
          <w:p w14:paraId="54851897" w14:textId="2E33E45E" w:rsidR="00DD36AD" w:rsidRPr="00C946BB" w:rsidRDefault="00DD36AD" w:rsidP="00DD36AD">
            <w:pPr>
              <w:jc w:val="center"/>
              <w:rPr>
                <w:rFonts w:eastAsiaTheme="minorEastAsia"/>
                <w:color w:val="FF0000"/>
                <w:sz w:val="20"/>
              </w:rPr>
            </w:pPr>
            <w:r w:rsidRPr="00C946BB">
              <w:rPr>
                <w:color w:val="FF0000"/>
              </w:rPr>
              <w:t>0.000821</w:t>
            </w:r>
          </w:p>
        </w:tc>
        <w:tc>
          <w:tcPr>
            <w:tcW w:w="1113" w:type="dxa"/>
            <w:vAlign w:val="center"/>
          </w:tcPr>
          <w:p w14:paraId="110D347F" w14:textId="39E3366F" w:rsidR="00DD36AD" w:rsidRPr="00C946BB" w:rsidRDefault="00DD36AD" w:rsidP="00DD36AD">
            <w:pPr>
              <w:jc w:val="center"/>
              <w:rPr>
                <w:rFonts w:eastAsiaTheme="minorEastAsia"/>
                <w:color w:val="FF0000"/>
                <w:sz w:val="20"/>
              </w:rPr>
            </w:pPr>
            <w:r w:rsidRPr="00C946BB">
              <w:rPr>
                <w:color w:val="FF0000"/>
              </w:rPr>
              <w:t>0.002365</w:t>
            </w:r>
          </w:p>
        </w:tc>
        <w:tc>
          <w:tcPr>
            <w:tcW w:w="1113" w:type="dxa"/>
            <w:vAlign w:val="center"/>
          </w:tcPr>
          <w:p w14:paraId="42A3A53B" w14:textId="3D45589C" w:rsidR="00DD36AD" w:rsidRPr="00C946BB" w:rsidRDefault="00DD36AD" w:rsidP="00DD36AD">
            <w:pPr>
              <w:jc w:val="center"/>
              <w:rPr>
                <w:rFonts w:eastAsiaTheme="minorEastAsia"/>
                <w:color w:val="FF0000"/>
                <w:sz w:val="20"/>
              </w:rPr>
            </w:pPr>
            <w:r w:rsidRPr="00C946BB">
              <w:rPr>
                <w:color w:val="FF0000"/>
              </w:rPr>
              <w:t>0.007899</w:t>
            </w:r>
          </w:p>
        </w:tc>
        <w:tc>
          <w:tcPr>
            <w:tcW w:w="1113" w:type="dxa"/>
            <w:vAlign w:val="center"/>
          </w:tcPr>
          <w:p w14:paraId="1B06B203" w14:textId="4977F46C" w:rsidR="00DD36AD" w:rsidRPr="00C946BB" w:rsidRDefault="00DD36AD" w:rsidP="00DD36AD">
            <w:pPr>
              <w:jc w:val="center"/>
              <w:rPr>
                <w:rFonts w:eastAsiaTheme="minorEastAsia"/>
                <w:color w:val="FF0000"/>
                <w:sz w:val="20"/>
              </w:rPr>
            </w:pPr>
            <w:r w:rsidRPr="00C946BB">
              <w:rPr>
                <w:color w:val="FF0000"/>
              </w:rPr>
              <w:t>0.019913</w:t>
            </w:r>
          </w:p>
        </w:tc>
      </w:tr>
    </w:tbl>
    <w:p w14:paraId="16AED382" w14:textId="77777777" w:rsidR="00B00630" w:rsidRDefault="00B00630" w:rsidP="00BC0557">
      <w:pPr>
        <w:spacing w:after="120"/>
        <w:rPr>
          <w:rFonts w:eastAsiaTheme="minorEastAsia"/>
          <w:color w:val="000000" w:themeColor="text1"/>
          <w:sz w:val="20"/>
        </w:rPr>
      </w:pPr>
    </w:p>
    <w:p w14:paraId="078DA3B5" w14:textId="44495414" w:rsidR="008065BF" w:rsidRPr="000D014F" w:rsidRDefault="008065BF" w:rsidP="008065BF">
      <w:pPr>
        <w:pStyle w:val="BodyText"/>
        <w:spacing w:before="120" w:after="240"/>
        <w:rPr>
          <w:rFonts w:eastAsiaTheme="minorEastAsia"/>
          <w:b/>
          <w:i/>
          <w:color w:val="000000" w:themeColor="text1"/>
          <w:sz w:val="20"/>
          <w:szCs w:val="20"/>
        </w:rPr>
      </w:pPr>
      <w:r w:rsidRPr="000D014F">
        <w:rPr>
          <w:rFonts w:eastAsiaTheme="minorEastAsia"/>
          <w:b/>
          <w:i/>
          <w:color w:val="000000" w:themeColor="text1"/>
          <w:sz w:val="20"/>
          <w:szCs w:val="20"/>
        </w:rPr>
        <w:t xml:space="preserve">Observation </w:t>
      </w:r>
      <w:r w:rsidR="00C946BB" w:rsidRPr="000D014F">
        <w:rPr>
          <w:rFonts w:eastAsiaTheme="minorEastAsia"/>
          <w:b/>
          <w:i/>
          <w:color w:val="000000" w:themeColor="text1"/>
          <w:sz w:val="20"/>
          <w:szCs w:val="20"/>
        </w:rPr>
        <w:t>3</w:t>
      </w:r>
      <w:r w:rsidRPr="000D014F">
        <w:rPr>
          <w:rFonts w:eastAsiaTheme="minorEastAsia"/>
          <w:b/>
          <w:i/>
          <w:color w:val="000000" w:themeColor="text1"/>
          <w:sz w:val="20"/>
          <w:szCs w:val="20"/>
        </w:rPr>
        <w:t xml:space="preserve">: </w:t>
      </w:r>
      <w:r w:rsidR="00C946BB" w:rsidRPr="000D014F">
        <w:rPr>
          <w:rFonts w:eastAsiaTheme="minorEastAsia"/>
          <w:b/>
          <w:i/>
          <w:color w:val="000000" w:themeColor="text1"/>
          <w:sz w:val="20"/>
          <w:szCs w:val="20"/>
        </w:rPr>
        <w:t>It is observed the maximum MDBV value that can be supported by the AS layers using the existing V2X mechanism is when MCS=16 with 64QAM modulation</w:t>
      </w:r>
      <w:r w:rsidR="00305276">
        <w:rPr>
          <w:rFonts w:eastAsiaTheme="minorEastAsia"/>
          <w:b/>
          <w:i/>
          <w:color w:val="000000" w:themeColor="text1"/>
          <w:sz w:val="20"/>
          <w:szCs w:val="20"/>
        </w:rPr>
        <w:t xml:space="preserve"> with a maximum of 4 transmissions per TB</w:t>
      </w:r>
      <w:r w:rsidR="00E21E36">
        <w:rPr>
          <w:rFonts w:eastAsiaTheme="minorEastAsia"/>
          <w:b/>
          <w:i/>
          <w:color w:val="000000" w:themeColor="text1"/>
          <w:sz w:val="20"/>
          <w:szCs w:val="20"/>
        </w:rPr>
        <w:t xml:space="preserve"> and 30kHz SCS</w:t>
      </w:r>
      <w:r w:rsidR="00C946BB" w:rsidRPr="000D014F">
        <w:rPr>
          <w:rFonts w:eastAsiaTheme="minorEastAsia"/>
          <w:b/>
          <w:i/>
          <w:color w:val="000000" w:themeColor="text1"/>
          <w:sz w:val="20"/>
          <w:szCs w:val="20"/>
        </w:rPr>
        <w:t xml:space="preserve">. </w:t>
      </w:r>
      <w:r w:rsidR="00305276">
        <w:rPr>
          <w:rFonts w:eastAsiaTheme="minorEastAsia"/>
          <w:b/>
          <w:i/>
          <w:color w:val="000000" w:themeColor="text1"/>
          <w:sz w:val="20"/>
          <w:szCs w:val="20"/>
        </w:rPr>
        <w:t>The equivalent TB size is 295</w:t>
      </w:r>
      <w:r w:rsidR="00E21E36">
        <w:rPr>
          <w:rFonts w:eastAsiaTheme="minorEastAsia"/>
          <w:b/>
          <w:i/>
          <w:color w:val="000000" w:themeColor="text1"/>
          <w:sz w:val="20"/>
          <w:szCs w:val="20"/>
        </w:rPr>
        <w:t>,</w:t>
      </w:r>
      <w:r w:rsidR="00305276">
        <w:rPr>
          <w:rFonts w:eastAsiaTheme="minorEastAsia"/>
          <w:b/>
          <w:i/>
          <w:color w:val="000000" w:themeColor="text1"/>
          <w:sz w:val="20"/>
          <w:szCs w:val="20"/>
        </w:rPr>
        <w:t xml:space="preserve">176 bits. </w:t>
      </w:r>
      <w:r w:rsidR="00C946BB" w:rsidRPr="000D014F">
        <w:rPr>
          <w:rFonts w:eastAsiaTheme="minorEastAsia"/>
          <w:b/>
          <w:i/>
          <w:color w:val="000000" w:themeColor="text1"/>
          <w:sz w:val="20"/>
          <w:szCs w:val="20"/>
        </w:rPr>
        <w:t xml:space="preserve">This translate into </w:t>
      </w:r>
      <w:r w:rsidR="00305276">
        <w:rPr>
          <w:rFonts w:eastAsia="PMingLiU" w:hint="eastAsia"/>
          <w:b/>
          <w:i/>
          <w:color w:val="000000" w:themeColor="text1"/>
          <w:sz w:val="20"/>
          <w:szCs w:val="20"/>
          <w:lang w:eastAsia="zh-TW"/>
        </w:rPr>
        <w:t>a</w:t>
      </w:r>
      <w:r w:rsidR="00305276">
        <w:rPr>
          <w:rFonts w:eastAsia="PMingLiU"/>
          <w:b/>
          <w:i/>
          <w:color w:val="000000" w:themeColor="text1"/>
          <w:sz w:val="20"/>
          <w:szCs w:val="20"/>
          <w:lang w:eastAsia="zh-TW"/>
        </w:rPr>
        <w:t xml:space="preserve"> maximum MDBV value of </w:t>
      </w:r>
      <w:r w:rsidR="00E21E36">
        <w:rPr>
          <w:rFonts w:eastAsia="PMingLiU"/>
          <w:b/>
          <w:i/>
          <w:color w:val="000000" w:themeColor="text1"/>
          <w:sz w:val="20"/>
          <w:szCs w:val="20"/>
          <w:lang w:eastAsia="zh-TW"/>
        </w:rPr>
        <w:t xml:space="preserve">at least </w:t>
      </w:r>
      <w:r w:rsidR="000D014F" w:rsidRPr="000D014F">
        <w:rPr>
          <w:rFonts w:eastAsiaTheme="minorEastAsia"/>
          <w:b/>
          <w:i/>
          <w:color w:val="000000" w:themeColor="text1"/>
          <w:sz w:val="20"/>
          <w:szCs w:val="20"/>
        </w:rPr>
        <w:t>36</w:t>
      </w:r>
      <w:r w:rsidR="00E21E36">
        <w:rPr>
          <w:rFonts w:eastAsiaTheme="minorEastAsia"/>
          <w:b/>
          <w:i/>
          <w:color w:val="000000" w:themeColor="text1"/>
          <w:sz w:val="20"/>
          <w:szCs w:val="20"/>
        </w:rPr>
        <w:t>,</w:t>
      </w:r>
      <w:r w:rsidR="000D014F" w:rsidRPr="000D014F">
        <w:rPr>
          <w:rFonts w:eastAsiaTheme="minorEastAsia"/>
          <w:b/>
          <w:i/>
          <w:color w:val="000000" w:themeColor="text1"/>
          <w:sz w:val="20"/>
          <w:szCs w:val="20"/>
        </w:rPr>
        <w:t>897</w:t>
      </w:r>
      <w:r w:rsidR="00000609" w:rsidRPr="000D014F">
        <w:rPr>
          <w:rFonts w:eastAsiaTheme="minorEastAsia"/>
          <w:b/>
          <w:i/>
          <w:color w:val="000000" w:themeColor="text1"/>
          <w:sz w:val="20"/>
          <w:szCs w:val="20"/>
        </w:rPr>
        <w:t xml:space="preserve"> bytes</w:t>
      </w:r>
      <w:r w:rsidR="00E21E36">
        <w:rPr>
          <w:rFonts w:eastAsiaTheme="minorEastAsia"/>
          <w:b/>
          <w:i/>
          <w:color w:val="000000" w:themeColor="text1"/>
          <w:sz w:val="20"/>
          <w:szCs w:val="20"/>
        </w:rPr>
        <w:t xml:space="preserve"> per 2ms</w:t>
      </w:r>
      <w:r w:rsidR="00000609" w:rsidRPr="000D014F">
        <w:rPr>
          <w:rFonts w:eastAsiaTheme="minorEastAsia"/>
          <w:b/>
          <w:i/>
          <w:color w:val="000000" w:themeColor="text1"/>
          <w:sz w:val="20"/>
          <w:szCs w:val="20"/>
        </w:rPr>
        <w:t>.</w:t>
      </w:r>
    </w:p>
    <w:p w14:paraId="48312670" w14:textId="0D675FE1" w:rsidR="00000609" w:rsidRPr="00E21E36" w:rsidRDefault="00000609" w:rsidP="00E21E36">
      <w:pPr>
        <w:spacing w:after="120"/>
        <w:rPr>
          <w:rFonts w:eastAsia="PMingLiU"/>
          <w:b/>
          <w:bCs/>
          <w:i/>
          <w:iCs/>
          <w:sz w:val="20"/>
          <w:lang w:eastAsia="zh-TW"/>
        </w:rPr>
      </w:pPr>
      <w:r w:rsidRPr="00E21E36">
        <w:rPr>
          <w:rFonts w:eastAsiaTheme="minorEastAsia"/>
          <w:b/>
          <w:bCs/>
          <w:i/>
          <w:iCs/>
          <w:sz w:val="20"/>
        </w:rPr>
        <w:t xml:space="preserve">Conclusion 2: Based on the above provided simulation results and observation, it can be concluded that the </w:t>
      </w:r>
      <w:r w:rsidR="00E21E36" w:rsidRPr="00E21E36">
        <w:rPr>
          <w:rFonts w:eastAsiaTheme="minorEastAsia"/>
          <w:b/>
          <w:bCs/>
          <w:i/>
          <w:iCs/>
          <w:sz w:val="20"/>
        </w:rPr>
        <w:t xml:space="preserve">maximum MDBV value that can be supported by using the </w:t>
      </w:r>
      <w:r w:rsidRPr="00E21E36">
        <w:rPr>
          <w:rFonts w:eastAsiaTheme="minorEastAsia"/>
          <w:b/>
          <w:bCs/>
          <w:i/>
          <w:iCs/>
          <w:sz w:val="20"/>
        </w:rPr>
        <w:t xml:space="preserve">existing V2X mechanism is </w:t>
      </w:r>
      <w:r w:rsidR="00E21E36" w:rsidRPr="00E21E36">
        <w:rPr>
          <w:rFonts w:eastAsiaTheme="minorEastAsia"/>
          <w:b/>
          <w:bCs/>
          <w:i/>
          <w:iCs/>
          <w:sz w:val="20"/>
        </w:rPr>
        <w:t xml:space="preserve">at least 36,897 bytes per 2ms </w:t>
      </w:r>
      <w:r w:rsidRPr="00E21E36">
        <w:rPr>
          <w:rFonts w:eastAsiaTheme="minorEastAsia"/>
          <w:b/>
          <w:bCs/>
          <w:i/>
          <w:iCs/>
          <w:sz w:val="20"/>
        </w:rPr>
        <w:t>in FR1 with maximum bandwidth allocation.</w:t>
      </w:r>
    </w:p>
    <w:p w14:paraId="0CDA579E" w14:textId="77777777" w:rsidR="008065BF" w:rsidRDefault="008065BF" w:rsidP="00BC0557">
      <w:pPr>
        <w:spacing w:after="120"/>
        <w:rPr>
          <w:b/>
          <w:sz w:val="20"/>
          <w:szCs w:val="20"/>
        </w:rPr>
      </w:pPr>
    </w:p>
    <w:p w14:paraId="3A91C9E1" w14:textId="16063283" w:rsidR="00BC0557" w:rsidRPr="00305276" w:rsidRDefault="00E0682F" w:rsidP="00BC0557">
      <w:pPr>
        <w:spacing w:after="120"/>
        <w:rPr>
          <w:b/>
          <w:sz w:val="20"/>
          <w:szCs w:val="20"/>
          <w:lang w:val="en-AU"/>
        </w:rPr>
      </w:pPr>
      <w:r>
        <w:rPr>
          <w:b/>
          <w:sz w:val="20"/>
          <w:szCs w:val="20"/>
        </w:rPr>
        <w:t>3</w:t>
      </w:r>
      <w:r w:rsidR="00BC0557" w:rsidRPr="006A58CD">
        <w:rPr>
          <w:b/>
          <w:sz w:val="20"/>
          <w:szCs w:val="20"/>
        </w:rPr>
        <w:t xml:space="preserve">. </w:t>
      </w:r>
      <w:r w:rsidR="002A7161">
        <w:rPr>
          <w:b/>
          <w:sz w:val="20"/>
          <w:szCs w:val="20"/>
        </w:rPr>
        <w:t>Draft reply LS answers</w:t>
      </w:r>
    </w:p>
    <w:p w14:paraId="2A1AE738" w14:textId="0643DA0B" w:rsidR="0040430F" w:rsidRPr="00E21E36" w:rsidRDefault="00A150EA" w:rsidP="009408CB">
      <w:pPr>
        <w:pStyle w:val="BodyText"/>
        <w:spacing w:after="240"/>
        <w:rPr>
          <w:rFonts w:eastAsiaTheme="minorEastAsia"/>
          <w:bCs/>
          <w:i/>
          <w:color w:val="000000" w:themeColor="text1"/>
          <w:sz w:val="20"/>
          <w:szCs w:val="20"/>
        </w:rPr>
      </w:pPr>
      <w:r w:rsidRPr="00E21E36">
        <w:rPr>
          <w:rFonts w:eastAsiaTheme="minorEastAsia"/>
          <w:bCs/>
          <w:i/>
          <w:color w:val="000000" w:themeColor="text1"/>
          <w:sz w:val="20"/>
          <w:szCs w:val="20"/>
        </w:rPr>
        <w:t xml:space="preserve">Answer to Q1): </w:t>
      </w:r>
      <w:r w:rsidR="009A1D9C" w:rsidRPr="00E21E36">
        <w:rPr>
          <w:rFonts w:eastAsiaTheme="minorEastAsia"/>
          <w:bCs/>
          <w:i/>
          <w:color w:val="000000" w:themeColor="text1"/>
          <w:sz w:val="20"/>
          <w:szCs w:val="20"/>
        </w:rPr>
        <w:t>Based on RAN1 performance evaluation, it is concluded that the existing V2X mechanism is able to support these two services with new standardized PQIs over PC5 interface at least in FR1 with maximum bandwidth allocation.</w:t>
      </w:r>
    </w:p>
    <w:p w14:paraId="73A8E809" w14:textId="6C7238C3" w:rsidR="00A150EA" w:rsidRPr="00E21E36" w:rsidRDefault="00A150EA" w:rsidP="009408CB">
      <w:pPr>
        <w:pStyle w:val="BodyText"/>
        <w:spacing w:after="240"/>
        <w:rPr>
          <w:rFonts w:eastAsiaTheme="minorEastAsia"/>
          <w:bCs/>
          <w:i/>
          <w:color w:val="auto"/>
          <w:sz w:val="20"/>
          <w:szCs w:val="20"/>
        </w:rPr>
      </w:pPr>
      <w:r w:rsidRPr="00E21E36">
        <w:rPr>
          <w:rFonts w:eastAsiaTheme="minorEastAsia"/>
          <w:bCs/>
          <w:i/>
          <w:color w:val="auto"/>
          <w:sz w:val="20"/>
          <w:szCs w:val="20"/>
        </w:rPr>
        <w:t xml:space="preserve">Answer to Q2): </w:t>
      </w:r>
      <w:r w:rsidR="00E21E36" w:rsidRPr="00E21E36">
        <w:rPr>
          <w:rFonts w:eastAsiaTheme="minorEastAsia"/>
          <w:bCs/>
          <w:i/>
          <w:color w:val="auto"/>
          <w:sz w:val="20"/>
          <w:szCs w:val="20"/>
        </w:rPr>
        <w:t>Based on RAN1 performance evaluation, it is concluded that the</w:t>
      </w:r>
      <w:r w:rsidR="00E21E36" w:rsidRPr="00E21E36">
        <w:rPr>
          <w:rFonts w:eastAsiaTheme="minorEastAsia"/>
          <w:bCs/>
          <w:i/>
          <w:iCs/>
          <w:color w:val="auto"/>
          <w:sz w:val="20"/>
        </w:rPr>
        <w:t xml:space="preserve"> maximum MDBV value that can be supported by using the existing V2X mechanism is at least 36,897 bytes per 2ms in FR1 with maximum bandwidth allocation.</w:t>
      </w:r>
    </w:p>
    <w:p w14:paraId="48833C9B" w14:textId="77777777" w:rsidR="00E21E36" w:rsidRDefault="00E21E36" w:rsidP="009408CB">
      <w:pPr>
        <w:pStyle w:val="BodyText"/>
        <w:spacing w:after="240"/>
        <w:rPr>
          <w:rFonts w:eastAsiaTheme="minorEastAsia"/>
          <w:b/>
          <w:iCs/>
          <w:color w:val="000000" w:themeColor="text1"/>
          <w:sz w:val="20"/>
          <w:szCs w:val="20"/>
        </w:rPr>
      </w:pPr>
    </w:p>
    <w:p w14:paraId="0E187F23" w14:textId="2EBDF596" w:rsidR="00E0682F" w:rsidRPr="00E21E36" w:rsidRDefault="00E0682F" w:rsidP="009408CB">
      <w:pPr>
        <w:pStyle w:val="BodyText"/>
        <w:spacing w:after="240"/>
        <w:rPr>
          <w:rFonts w:eastAsiaTheme="minorEastAsia"/>
          <w:b/>
          <w:iCs/>
          <w:color w:val="000000" w:themeColor="text1"/>
          <w:sz w:val="20"/>
          <w:szCs w:val="20"/>
        </w:rPr>
      </w:pPr>
      <w:r w:rsidRPr="00E21E36">
        <w:rPr>
          <w:rFonts w:eastAsiaTheme="minorEastAsia"/>
          <w:b/>
          <w:iCs/>
          <w:color w:val="000000" w:themeColor="text1"/>
          <w:sz w:val="20"/>
          <w:szCs w:val="20"/>
        </w:rPr>
        <w:t>Appendix: Simulation assumptions</w:t>
      </w:r>
    </w:p>
    <w:p w14:paraId="622DD37F" w14:textId="6A9708AF" w:rsidR="00E0682F" w:rsidRPr="00BF63CA" w:rsidRDefault="00574128" w:rsidP="009408CB">
      <w:pPr>
        <w:pStyle w:val="BodyText"/>
        <w:spacing w:after="240"/>
        <w:rPr>
          <w:rFonts w:eastAsiaTheme="minorEastAsia"/>
          <w:color w:val="000000" w:themeColor="text1"/>
          <w:sz w:val="20"/>
          <w:u w:val="single"/>
        </w:rPr>
      </w:pPr>
      <w:r w:rsidRPr="00BF63CA">
        <w:rPr>
          <w:rFonts w:eastAsiaTheme="minorEastAsia"/>
          <w:color w:val="000000" w:themeColor="text1"/>
          <w:sz w:val="20"/>
          <w:u w:val="single"/>
        </w:rPr>
        <w:t>Simulation assumptions used for performance evaluation of Q1</w:t>
      </w:r>
    </w:p>
    <w:tbl>
      <w:tblPr>
        <w:tblStyle w:val="TableGrid"/>
        <w:tblW w:w="0" w:type="auto"/>
        <w:tblLook w:val="04A0" w:firstRow="1" w:lastRow="0" w:firstColumn="1" w:lastColumn="0" w:noHBand="0" w:noVBand="1"/>
      </w:tblPr>
      <w:tblGrid>
        <w:gridCol w:w="2830"/>
        <w:gridCol w:w="6186"/>
      </w:tblGrid>
      <w:tr w:rsidR="00BF63CA" w:rsidRPr="00BF63CA" w14:paraId="02F265E8" w14:textId="77777777" w:rsidTr="00574128">
        <w:tc>
          <w:tcPr>
            <w:tcW w:w="2830" w:type="dxa"/>
          </w:tcPr>
          <w:p w14:paraId="42B892A0" w14:textId="06FDE70E" w:rsidR="00574128" w:rsidRPr="00BF63CA" w:rsidRDefault="00574128" w:rsidP="00574128">
            <w:pPr>
              <w:pStyle w:val="BodyText"/>
              <w:rPr>
                <w:rFonts w:eastAsiaTheme="minorEastAsia"/>
                <w:color w:val="000000" w:themeColor="text1"/>
                <w:sz w:val="20"/>
              </w:rPr>
            </w:pPr>
            <w:r w:rsidRPr="00BF63CA">
              <w:rPr>
                <w:rFonts w:eastAsiaTheme="minorEastAsia"/>
                <w:color w:val="000000" w:themeColor="text1"/>
                <w:sz w:val="20"/>
              </w:rPr>
              <w:t>Carrier frequency</w:t>
            </w:r>
          </w:p>
        </w:tc>
        <w:tc>
          <w:tcPr>
            <w:tcW w:w="6186" w:type="dxa"/>
          </w:tcPr>
          <w:p w14:paraId="3DDDD99E" w14:textId="62CFB96F" w:rsidR="00574128" w:rsidRPr="00BF63CA" w:rsidRDefault="00574128" w:rsidP="00574128">
            <w:pPr>
              <w:pStyle w:val="BodyText"/>
              <w:rPr>
                <w:rFonts w:eastAsiaTheme="minorEastAsia"/>
                <w:color w:val="000000" w:themeColor="text1"/>
                <w:sz w:val="20"/>
              </w:rPr>
            </w:pPr>
            <w:r w:rsidRPr="00BF63CA">
              <w:rPr>
                <w:rFonts w:eastAsiaTheme="minorEastAsia"/>
                <w:color w:val="000000" w:themeColor="text1"/>
                <w:sz w:val="20"/>
              </w:rPr>
              <w:t>FR1</w:t>
            </w:r>
          </w:p>
        </w:tc>
      </w:tr>
      <w:tr w:rsidR="00BF63CA" w:rsidRPr="00BF63CA" w14:paraId="48B431F4" w14:textId="77777777" w:rsidTr="00574128">
        <w:tc>
          <w:tcPr>
            <w:tcW w:w="2830" w:type="dxa"/>
          </w:tcPr>
          <w:p w14:paraId="283C3127" w14:textId="2E278F8C" w:rsidR="00574128" w:rsidRPr="00BF63CA" w:rsidRDefault="00574128" w:rsidP="00574128">
            <w:pPr>
              <w:pStyle w:val="BodyText"/>
              <w:rPr>
                <w:rFonts w:eastAsiaTheme="minorEastAsia"/>
                <w:color w:val="000000" w:themeColor="text1"/>
                <w:sz w:val="20"/>
              </w:rPr>
            </w:pPr>
            <w:r w:rsidRPr="00BF63CA">
              <w:rPr>
                <w:rFonts w:eastAsiaTheme="minorEastAsia"/>
                <w:color w:val="000000" w:themeColor="text1"/>
                <w:sz w:val="20"/>
              </w:rPr>
              <w:t>Subcarrier spacing</w:t>
            </w:r>
          </w:p>
        </w:tc>
        <w:tc>
          <w:tcPr>
            <w:tcW w:w="6186" w:type="dxa"/>
          </w:tcPr>
          <w:p w14:paraId="28365DAB" w14:textId="5474C14A" w:rsidR="00574128" w:rsidRPr="00BF63CA" w:rsidRDefault="00574128" w:rsidP="00574128">
            <w:pPr>
              <w:pStyle w:val="BodyText"/>
              <w:rPr>
                <w:rFonts w:eastAsiaTheme="minorEastAsia"/>
                <w:color w:val="000000" w:themeColor="text1"/>
                <w:sz w:val="20"/>
              </w:rPr>
            </w:pPr>
            <w:r w:rsidRPr="00BF63CA">
              <w:rPr>
                <w:rFonts w:eastAsiaTheme="minorEastAsia"/>
                <w:color w:val="000000" w:themeColor="text1"/>
                <w:sz w:val="20"/>
              </w:rPr>
              <w:t>30 kHz</w:t>
            </w:r>
          </w:p>
        </w:tc>
      </w:tr>
      <w:tr w:rsidR="00BF63CA" w:rsidRPr="00BF63CA" w14:paraId="62199C60" w14:textId="77777777" w:rsidTr="00574128">
        <w:tc>
          <w:tcPr>
            <w:tcW w:w="2830" w:type="dxa"/>
          </w:tcPr>
          <w:p w14:paraId="43ED2665" w14:textId="7963DA77" w:rsidR="00574128" w:rsidRPr="00BF63CA" w:rsidRDefault="00574128" w:rsidP="00574128">
            <w:pPr>
              <w:pStyle w:val="BodyText"/>
              <w:rPr>
                <w:rFonts w:eastAsiaTheme="minorEastAsia"/>
                <w:color w:val="000000" w:themeColor="text1"/>
                <w:sz w:val="20"/>
              </w:rPr>
            </w:pPr>
            <w:r w:rsidRPr="00BF63CA">
              <w:rPr>
                <w:rFonts w:eastAsiaTheme="minorEastAsia"/>
                <w:color w:val="000000" w:themeColor="text1"/>
                <w:sz w:val="20"/>
              </w:rPr>
              <w:t>Antenna configuration</w:t>
            </w:r>
          </w:p>
        </w:tc>
        <w:tc>
          <w:tcPr>
            <w:tcW w:w="6186" w:type="dxa"/>
          </w:tcPr>
          <w:p w14:paraId="7BE6D8D7" w14:textId="23FB011E" w:rsidR="00574128" w:rsidRPr="00BF63CA" w:rsidRDefault="00574128" w:rsidP="00574128">
            <w:pPr>
              <w:pStyle w:val="BodyText"/>
              <w:rPr>
                <w:rFonts w:eastAsiaTheme="minorEastAsia"/>
                <w:color w:val="000000" w:themeColor="text1"/>
                <w:sz w:val="20"/>
              </w:rPr>
            </w:pPr>
            <w:r w:rsidRPr="00BF63CA">
              <w:rPr>
                <w:rFonts w:eastAsiaTheme="minorEastAsia"/>
                <w:color w:val="000000" w:themeColor="text1"/>
                <w:sz w:val="20"/>
              </w:rPr>
              <w:t>2</w:t>
            </w:r>
            <w:r w:rsidR="00BF63CA" w:rsidRPr="00BF63CA">
              <w:rPr>
                <w:rFonts w:eastAsiaTheme="minorEastAsia"/>
                <w:color w:val="000000" w:themeColor="text1"/>
                <w:sz w:val="20"/>
              </w:rPr>
              <w:t>Tx</w:t>
            </w:r>
            <w:r w:rsidRPr="00BF63CA">
              <w:rPr>
                <w:rFonts w:eastAsiaTheme="minorEastAsia"/>
                <w:color w:val="000000" w:themeColor="text1"/>
                <w:sz w:val="20"/>
              </w:rPr>
              <w:t xml:space="preserve"> </w:t>
            </w:r>
            <w:r w:rsidR="00BF63CA" w:rsidRPr="00BF63CA">
              <w:rPr>
                <w:rFonts w:eastAsiaTheme="minorEastAsia"/>
                <w:color w:val="000000" w:themeColor="text1"/>
                <w:sz w:val="20"/>
              </w:rPr>
              <w:t>/</w:t>
            </w:r>
            <w:r w:rsidRPr="00BF63CA">
              <w:rPr>
                <w:rFonts w:eastAsiaTheme="minorEastAsia"/>
                <w:color w:val="000000" w:themeColor="text1"/>
                <w:sz w:val="20"/>
              </w:rPr>
              <w:t xml:space="preserve"> 2</w:t>
            </w:r>
            <w:r w:rsidR="00BF63CA" w:rsidRPr="00BF63CA">
              <w:rPr>
                <w:rFonts w:eastAsiaTheme="minorEastAsia"/>
                <w:color w:val="000000" w:themeColor="text1"/>
                <w:sz w:val="20"/>
              </w:rPr>
              <w:t>Rx</w:t>
            </w:r>
          </w:p>
        </w:tc>
      </w:tr>
      <w:tr w:rsidR="00BF63CA" w:rsidRPr="00BF63CA" w14:paraId="58837919" w14:textId="77777777" w:rsidTr="00574128">
        <w:tc>
          <w:tcPr>
            <w:tcW w:w="2830" w:type="dxa"/>
          </w:tcPr>
          <w:p w14:paraId="0B90FADA" w14:textId="6A01B7DF" w:rsidR="00574128" w:rsidRPr="00BF63CA" w:rsidRDefault="00574128" w:rsidP="00574128">
            <w:pPr>
              <w:pStyle w:val="BodyText"/>
              <w:rPr>
                <w:rFonts w:eastAsiaTheme="minorEastAsia"/>
                <w:color w:val="000000" w:themeColor="text1"/>
                <w:sz w:val="20"/>
              </w:rPr>
            </w:pPr>
            <w:r w:rsidRPr="00BF63CA">
              <w:rPr>
                <w:rFonts w:eastAsiaTheme="minorEastAsia"/>
                <w:color w:val="000000" w:themeColor="text1"/>
                <w:sz w:val="20"/>
              </w:rPr>
              <w:t>SL bandwidth allocation</w:t>
            </w:r>
          </w:p>
        </w:tc>
        <w:tc>
          <w:tcPr>
            <w:tcW w:w="6186" w:type="dxa"/>
          </w:tcPr>
          <w:p w14:paraId="2EF8529B" w14:textId="103A3198" w:rsidR="00BF63CA" w:rsidRPr="00BF63CA" w:rsidRDefault="00BF63CA" w:rsidP="00574128">
            <w:pPr>
              <w:pStyle w:val="BodyText"/>
              <w:rPr>
                <w:rFonts w:eastAsiaTheme="minorEastAsia"/>
                <w:color w:val="000000" w:themeColor="text1"/>
                <w:sz w:val="20"/>
              </w:rPr>
            </w:pPr>
            <w:r w:rsidRPr="00BF63CA">
              <w:rPr>
                <w:rFonts w:eastAsiaTheme="minorEastAsia"/>
                <w:color w:val="000000" w:themeColor="text1"/>
                <w:sz w:val="20"/>
              </w:rPr>
              <w:t>12 PRBs (Table 1; New value #4)</w:t>
            </w:r>
          </w:p>
          <w:p w14:paraId="53F426DB" w14:textId="66E4AA02" w:rsidR="00574128" w:rsidRPr="00BF63CA" w:rsidRDefault="00574128" w:rsidP="00574128">
            <w:pPr>
              <w:pStyle w:val="BodyText"/>
              <w:rPr>
                <w:rFonts w:eastAsiaTheme="minorEastAsia"/>
                <w:color w:val="000000" w:themeColor="text1"/>
                <w:sz w:val="20"/>
              </w:rPr>
            </w:pPr>
            <w:r w:rsidRPr="00BF63CA">
              <w:rPr>
                <w:rFonts w:eastAsiaTheme="minorEastAsia"/>
                <w:color w:val="000000" w:themeColor="text1"/>
                <w:sz w:val="20"/>
              </w:rPr>
              <w:t>270 PRBs</w:t>
            </w:r>
            <w:r w:rsidR="00BF63CA" w:rsidRPr="00BF63CA">
              <w:rPr>
                <w:rFonts w:eastAsiaTheme="minorEastAsia"/>
                <w:color w:val="000000" w:themeColor="text1"/>
                <w:sz w:val="20"/>
              </w:rPr>
              <w:t xml:space="preserve"> (Table 2; New value #1)</w:t>
            </w:r>
          </w:p>
        </w:tc>
      </w:tr>
      <w:tr w:rsidR="00BF63CA" w:rsidRPr="00BF63CA" w14:paraId="665C936A" w14:textId="77777777" w:rsidTr="00574128">
        <w:tc>
          <w:tcPr>
            <w:tcW w:w="2830" w:type="dxa"/>
          </w:tcPr>
          <w:p w14:paraId="5971DFEF" w14:textId="19AA24FA" w:rsidR="00574128" w:rsidRPr="00BF63CA" w:rsidRDefault="00574128" w:rsidP="00574128">
            <w:pPr>
              <w:pStyle w:val="BodyText"/>
              <w:rPr>
                <w:rFonts w:eastAsiaTheme="minorEastAsia"/>
                <w:color w:val="000000" w:themeColor="text1"/>
                <w:sz w:val="20"/>
              </w:rPr>
            </w:pPr>
            <w:r w:rsidRPr="00BF63CA">
              <w:rPr>
                <w:rFonts w:eastAsiaTheme="minorEastAsia"/>
                <w:color w:val="000000" w:themeColor="text1"/>
                <w:sz w:val="20"/>
              </w:rPr>
              <w:t>Modulation</w:t>
            </w:r>
          </w:p>
        </w:tc>
        <w:tc>
          <w:tcPr>
            <w:tcW w:w="6186" w:type="dxa"/>
          </w:tcPr>
          <w:p w14:paraId="74DBCA64" w14:textId="481C5797" w:rsidR="00BF63CA" w:rsidRPr="00BF63CA" w:rsidRDefault="00BF63CA" w:rsidP="00BF63CA">
            <w:pPr>
              <w:pStyle w:val="BodyText"/>
              <w:rPr>
                <w:rFonts w:eastAsiaTheme="minorEastAsia"/>
                <w:color w:val="000000" w:themeColor="text1"/>
                <w:sz w:val="20"/>
              </w:rPr>
            </w:pPr>
            <w:r w:rsidRPr="00BF63CA">
              <w:rPr>
                <w:rFonts w:eastAsiaTheme="minorEastAsia"/>
                <w:color w:val="000000" w:themeColor="text1"/>
                <w:sz w:val="20"/>
              </w:rPr>
              <w:t>QPSK (Table 1; New value #4)</w:t>
            </w:r>
          </w:p>
          <w:p w14:paraId="00A8CA11" w14:textId="3E89BE0E" w:rsidR="00574128" w:rsidRPr="00BF63CA" w:rsidRDefault="00BF63CA" w:rsidP="00BF63CA">
            <w:pPr>
              <w:pStyle w:val="BodyText"/>
              <w:rPr>
                <w:rFonts w:eastAsiaTheme="minorEastAsia"/>
                <w:color w:val="000000" w:themeColor="text1"/>
                <w:sz w:val="20"/>
              </w:rPr>
            </w:pPr>
            <w:r w:rsidRPr="00BF63CA">
              <w:rPr>
                <w:rFonts w:eastAsiaTheme="minorEastAsia"/>
                <w:color w:val="000000" w:themeColor="text1"/>
                <w:sz w:val="20"/>
              </w:rPr>
              <w:t>16QAM and 64QAM (Table 2; New value #1)</w:t>
            </w:r>
          </w:p>
        </w:tc>
      </w:tr>
      <w:tr w:rsidR="00574128" w:rsidRPr="00BF63CA" w14:paraId="27715A47" w14:textId="77777777" w:rsidTr="00574128">
        <w:tc>
          <w:tcPr>
            <w:tcW w:w="2830" w:type="dxa"/>
          </w:tcPr>
          <w:p w14:paraId="0F42DF47" w14:textId="29C27AF7" w:rsidR="00574128" w:rsidRPr="00BF63CA" w:rsidRDefault="00574128" w:rsidP="00574128">
            <w:pPr>
              <w:pStyle w:val="BodyText"/>
              <w:rPr>
                <w:rFonts w:eastAsiaTheme="minorEastAsia"/>
                <w:color w:val="000000" w:themeColor="text1"/>
                <w:sz w:val="20"/>
              </w:rPr>
            </w:pPr>
            <w:r w:rsidRPr="00BF63CA">
              <w:rPr>
                <w:rFonts w:eastAsiaTheme="minorEastAsia"/>
                <w:color w:val="000000" w:themeColor="text1"/>
                <w:sz w:val="20"/>
              </w:rPr>
              <w:t>TB size</w:t>
            </w:r>
          </w:p>
        </w:tc>
        <w:tc>
          <w:tcPr>
            <w:tcW w:w="6186" w:type="dxa"/>
          </w:tcPr>
          <w:p w14:paraId="41310DF3" w14:textId="77777777" w:rsidR="00574128" w:rsidRPr="00BF63CA" w:rsidRDefault="00574128" w:rsidP="00574128">
            <w:pPr>
              <w:pStyle w:val="BodyText"/>
              <w:rPr>
                <w:rFonts w:eastAsiaTheme="minorEastAsia"/>
                <w:color w:val="000000" w:themeColor="text1"/>
                <w:sz w:val="20"/>
              </w:rPr>
            </w:pPr>
            <w:r w:rsidRPr="00BF63CA">
              <w:rPr>
                <w:rFonts w:eastAsiaTheme="minorEastAsia"/>
                <w:color w:val="000000" w:themeColor="text1"/>
                <w:sz w:val="20"/>
              </w:rPr>
              <w:t>256 bits (Table 1; New value #4)</w:t>
            </w:r>
          </w:p>
          <w:p w14:paraId="137C6D14" w14:textId="5BB36B8F" w:rsidR="00574128" w:rsidRPr="00BF63CA" w:rsidRDefault="00574128" w:rsidP="00574128">
            <w:pPr>
              <w:pStyle w:val="BodyText"/>
              <w:rPr>
                <w:rFonts w:eastAsiaTheme="minorEastAsia"/>
                <w:color w:val="000000" w:themeColor="text1"/>
                <w:sz w:val="20"/>
              </w:rPr>
            </w:pPr>
            <w:r w:rsidRPr="00BF63CA">
              <w:rPr>
                <w:rFonts w:eastAsiaTheme="minorEastAsia"/>
                <w:color w:val="000000" w:themeColor="text1"/>
                <w:sz w:val="20"/>
              </w:rPr>
              <w:t>160,000 bits (Table 2; New value #1)</w:t>
            </w:r>
          </w:p>
        </w:tc>
      </w:tr>
      <w:tr w:rsidR="00BF63CA" w:rsidRPr="00BF63CA" w14:paraId="117709C9" w14:textId="77777777" w:rsidTr="00574128">
        <w:tc>
          <w:tcPr>
            <w:tcW w:w="2830" w:type="dxa"/>
          </w:tcPr>
          <w:p w14:paraId="46C9903E" w14:textId="237BFD89" w:rsidR="00574128" w:rsidRPr="00BF63CA" w:rsidRDefault="00574128" w:rsidP="00574128">
            <w:pPr>
              <w:pStyle w:val="BodyText"/>
              <w:rPr>
                <w:rFonts w:eastAsiaTheme="minorEastAsia"/>
                <w:color w:val="000000" w:themeColor="text1"/>
                <w:sz w:val="20"/>
              </w:rPr>
            </w:pPr>
            <w:r w:rsidRPr="00BF63CA">
              <w:rPr>
                <w:rFonts w:eastAsiaTheme="minorEastAsia"/>
                <w:color w:val="000000" w:themeColor="text1"/>
                <w:sz w:val="20"/>
              </w:rPr>
              <w:t>Number of layers</w:t>
            </w:r>
          </w:p>
        </w:tc>
        <w:tc>
          <w:tcPr>
            <w:tcW w:w="6186" w:type="dxa"/>
          </w:tcPr>
          <w:p w14:paraId="1E61D70B" w14:textId="77777777" w:rsidR="00574128" w:rsidRPr="00BF63CA" w:rsidRDefault="00574128" w:rsidP="00574128">
            <w:pPr>
              <w:pStyle w:val="BodyText"/>
              <w:rPr>
                <w:rFonts w:eastAsiaTheme="minorEastAsia"/>
                <w:color w:val="000000" w:themeColor="text1"/>
                <w:sz w:val="20"/>
              </w:rPr>
            </w:pPr>
            <w:r w:rsidRPr="00BF63CA">
              <w:rPr>
                <w:rFonts w:eastAsiaTheme="minorEastAsia"/>
                <w:color w:val="000000" w:themeColor="text1"/>
                <w:sz w:val="20"/>
              </w:rPr>
              <w:t>1 layer (Table 1; New value #4)</w:t>
            </w:r>
          </w:p>
          <w:p w14:paraId="3DAF8466" w14:textId="2B016696" w:rsidR="00574128" w:rsidRPr="00BF63CA" w:rsidRDefault="00574128" w:rsidP="00574128">
            <w:pPr>
              <w:pStyle w:val="BodyText"/>
              <w:rPr>
                <w:rFonts w:eastAsiaTheme="minorEastAsia"/>
                <w:color w:val="000000" w:themeColor="text1"/>
                <w:sz w:val="20"/>
              </w:rPr>
            </w:pPr>
            <w:r w:rsidRPr="00BF63CA">
              <w:rPr>
                <w:rFonts w:eastAsiaTheme="minorEastAsia"/>
                <w:color w:val="000000" w:themeColor="text1"/>
                <w:sz w:val="20"/>
              </w:rPr>
              <w:t>2 layers (Table 2; New value #1)</w:t>
            </w:r>
          </w:p>
        </w:tc>
      </w:tr>
      <w:tr w:rsidR="00BF63CA" w:rsidRPr="00BF63CA" w14:paraId="10F7C298" w14:textId="77777777" w:rsidTr="00574128">
        <w:tc>
          <w:tcPr>
            <w:tcW w:w="2830" w:type="dxa"/>
          </w:tcPr>
          <w:p w14:paraId="1EBF177F" w14:textId="06E8289B" w:rsidR="00574128" w:rsidRPr="00BF63CA" w:rsidRDefault="00574128" w:rsidP="00574128">
            <w:pPr>
              <w:pStyle w:val="BodyText"/>
              <w:rPr>
                <w:rFonts w:eastAsiaTheme="minorEastAsia"/>
                <w:color w:val="000000" w:themeColor="text1"/>
                <w:sz w:val="20"/>
              </w:rPr>
            </w:pPr>
            <w:r w:rsidRPr="00BF63CA">
              <w:rPr>
                <w:rFonts w:eastAsiaTheme="minorEastAsia"/>
                <w:color w:val="000000" w:themeColor="text1"/>
                <w:sz w:val="20"/>
              </w:rPr>
              <w:t>Simulated slots</w:t>
            </w:r>
          </w:p>
        </w:tc>
        <w:tc>
          <w:tcPr>
            <w:tcW w:w="6186" w:type="dxa"/>
          </w:tcPr>
          <w:p w14:paraId="23A066DE" w14:textId="77777777" w:rsidR="00574128" w:rsidRPr="00BF63CA" w:rsidRDefault="00574128" w:rsidP="00574128">
            <w:pPr>
              <w:pStyle w:val="BodyText"/>
              <w:rPr>
                <w:rFonts w:eastAsiaTheme="minorEastAsia"/>
                <w:color w:val="000000" w:themeColor="text1"/>
                <w:sz w:val="20"/>
              </w:rPr>
            </w:pPr>
            <w:r w:rsidRPr="00BF63CA">
              <w:rPr>
                <w:rFonts w:eastAsiaTheme="minorEastAsia"/>
                <w:color w:val="000000" w:themeColor="text1"/>
                <w:sz w:val="20"/>
              </w:rPr>
              <w:t>1,500,000 slots (Table 1; New value #4)</w:t>
            </w:r>
          </w:p>
          <w:p w14:paraId="23F534D0" w14:textId="502A18DB" w:rsidR="00574128" w:rsidRPr="00BF63CA" w:rsidRDefault="00574128" w:rsidP="00574128">
            <w:pPr>
              <w:pStyle w:val="BodyText"/>
              <w:rPr>
                <w:rFonts w:eastAsiaTheme="minorEastAsia"/>
                <w:color w:val="000000" w:themeColor="text1"/>
                <w:sz w:val="20"/>
              </w:rPr>
            </w:pPr>
            <w:r w:rsidRPr="00BF63CA">
              <w:rPr>
                <w:rFonts w:eastAsiaTheme="minorEastAsia"/>
                <w:color w:val="000000" w:themeColor="text1"/>
                <w:sz w:val="20"/>
              </w:rPr>
              <w:t>50,000 slots (Table 2; New value #1)</w:t>
            </w:r>
          </w:p>
        </w:tc>
      </w:tr>
      <w:tr w:rsidR="00BF63CA" w:rsidRPr="00BF63CA" w14:paraId="60D7F994" w14:textId="77777777" w:rsidTr="00574128">
        <w:tc>
          <w:tcPr>
            <w:tcW w:w="2830" w:type="dxa"/>
          </w:tcPr>
          <w:p w14:paraId="0BF0E916" w14:textId="0AEF161D" w:rsidR="00574128" w:rsidRPr="00BF63CA" w:rsidRDefault="00574128" w:rsidP="00574128">
            <w:pPr>
              <w:pStyle w:val="BodyText"/>
              <w:jc w:val="left"/>
              <w:rPr>
                <w:rFonts w:eastAsiaTheme="minorEastAsia"/>
                <w:color w:val="000000" w:themeColor="text1"/>
                <w:sz w:val="20"/>
              </w:rPr>
            </w:pPr>
            <w:r w:rsidRPr="00BF63CA">
              <w:rPr>
                <w:rFonts w:eastAsiaTheme="minorEastAsia"/>
                <w:color w:val="000000" w:themeColor="text1"/>
                <w:sz w:val="20"/>
              </w:rPr>
              <w:t>Maximum Tx per TB</w:t>
            </w:r>
          </w:p>
        </w:tc>
        <w:tc>
          <w:tcPr>
            <w:tcW w:w="6186" w:type="dxa"/>
          </w:tcPr>
          <w:p w14:paraId="342A9662" w14:textId="454D042A" w:rsidR="00574128" w:rsidRPr="00BF63CA" w:rsidRDefault="00BF63CA" w:rsidP="00574128">
            <w:pPr>
              <w:pStyle w:val="BodyText"/>
              <w:jc w:val="left"/>
              <w:rPr>
                <w:rFonts w:eastAsiaTheme="minorEastAsia"/>
                <w:color w:val="000000" w:themeColor="text1"/>
                <w:sz w:val="20"/>
              </w:rPr>
            </w:pPr>
            <w:r w:rsidRPr="00BF63CA">
              <w:rPr>
                <w:rFonts w:eastAsiaTheme="minorEastAsia"/>
                <w:color w:val="000000" w:themeColor="text1"/>
                <w:sz w:val="20"/>
              </w:rPr>
              <w:t>4</w:t>
            </w:r>
          </w:p>
        </w:tc>
      </w:tr>
      <w:tr w:rsidR="00B96BF5" w:rsidRPr="00BF63CA" w14:paraId="2F961DA3" w14:textId="77777777" w:rsidTr="00574128">
        <w:tc>
          <w:tcPr>
            <w:tcW w:w="2830" w:type="dxa"/>
          </w:tcPr>
          <w:p w14:paraId="131509CE" w14:textId="0AF1F48F" w:rsidR="00B96BF5" w:rsidRPr="00BF63CA" w:rsidRDefault="00B67896" w:rsidP="00574128">
            <w:pPr>
              <w:pStyle w:val="BodyText"/>
              <w:jc w:val="left"/>
              <w:rPr>
                <w:rFonts w:eastAsiaTheme="minorEastAsia"/>
                <w:color w:val="000000" w:themeColor="text1"/>
                <w:sz w:val="20"/>
              </w:rPr>
            </w:pPr>
            <w:r w:rsidRPr="00B67896">
              <w:rPr>
                <w:rFonts w:eastAsiaTheme="minorEastAsia"/>
                <w:color w:val="000000" w:themeColor="text1"/>
                <w:sz w:val="20"/>
              </w:rPr>
              <w:t>C</w:t>
            </w:r>
            <w:r w:rsidR="00B96BF5" w:rsidRPr="00B67896">
              <w:rPr>
                <w:rFonts w:eastAsiaTheme="minorEastAsia"/>
                <w:color w:val="000000" w:themeColor="text1"/>
                <w:sz w:val="20"/>
              </w:rPr>
              <w:t>hannel</w:t>
            </w:r>
            <w:r w:rsidRPr="00B67896">
              <w:rPr>
                <w:rFonts w:eastAsiaTheme="minorEastAsia"/>
                <w:color w:val="000000" w:themeColor="text1"/>
                <w:sz w:val="20"/>
              </w:rPr>
              <w:t xml:space="preserve"> model</w:t>
            </w:r>
          </w:p>
        </w:tc>
        <w:tc>
          <w:tcPr>
            <w:tcW w:w="6186" w:type="dxa"/>
          </w:tcPr>
          <w:p w14:paraId="2925F0DD" w14:textId="570813DE" w:rsidR="00B96BF5" w:rsidRPr="00BF63CA" w:rsidRDefault="00B67896" w:rsidP="00574128">
            <w:pPr>
              <w:pStyle w:val="BodyText"/>
              <w:jc w:val="left"/>
              <w:rPr>
                <w:rFonts w:eastAsiaTheme="minorEastAsia"/>
                <w:color w:val="000000" w:themeColor="text1"/>
                <w:sz w:val="20"/>
              </w:rPr>
            </w:pPr>
            <w:r>
              <w:rPr>
                <w:rFonts w:eastAsiaTheme="minorEastAsia"/>
                <w:color w:val="000000" w:themeColor="text1"/>
                <w:sz w:val="20"/>
              </w:rPr>
              <w:t>CDL model for V2X urban LOS</w:t>
            </w:r>
          </w:p>
        </w:tc>
      </w:tr>
    </w:tbl>
    <w:p w14:paraId="3F351A0F" w14:textId="77777777" w:rsidR="00574128" w:rsidRDefault="00574128" w:rsidP="009408CB">
      <w:pPr>
        <w:pStyle w:val="BodyText"/>
        <w:spacing w:after="240"/>
        <w:rPr>
          <w:rFonts w:eastAsiaTheme="minorEastAsia"/>
          <w:sz w:val="20"/>
        </w:rPr>
      </w:pPr>
    </w:p>
    <w:p w14:paraId="05285731" w14:textId="10295577" w:rsidR="00574128" w:rsidRPr="00BF63CA" w:rsidRDefault="00574128" w:rsidP="009408CB">
      <w:pPr>
        <w:pStyle w:val="BodyText"/>
        <w:spacing w:after="240"/>
        <w:rPr>
          <w:rFonts w:eastAsiaTheme="minorEastAsia"/>
          <w:color w:val="000000" w:themeColor="text1"/>
          <w:sz w:val="20"/>
          <w:u w:val="single"/>
        </w:rPr>
      </w:pPr>
      <w:r w:rsidRPr="00BF63CA">
        <w:rPr>
          <w:rFonts w:eastAsiaTheme="minorEastAsia"/>
          <w:color w:val="000000" w:themeColor="text1"/>
          <w:sz w:val="20"/>
          <w:u w:val="single"/>
        </w:rPr>
        <w:t>Simulation assumptions used for performance evaluation of Q2</w:t>
      </w:r>
    </w:p>
    <w:tbl>
      <w:tblPr>
        <w:tblStyle w:val="TableGrid"/>
        <w:tblW w:w="0" w:type="auto"/>
        <w:tblLook w:val="04A0" w:firstRow="1" w:lastRow="0" w:firstColumn="1" w:lastColumn="0" w:noHBand="0" w:noVBand="1"/>
      </w:tblPr>
      <w:tblGrid>
        <w:gridCol w:w="2830"/>
        <w:gridCol w:w="6186"/>
      </w:tblGrid>
      <w:tr w:rsidR="00BF63CA" w:rsidRPr="00BF63CA" w14:paraId="27C7C11D" w14:textId="77777777" w:rsidTr="00A428A0">
        <w:tc>
          <w:tcPr>
            <w:tcW w:w="2830" w:type="dxa"/>
          </w:tcPr>
          <w:p w14:paraId="1D5C0E27" w14:textId="77777777" w:rsidR="00BF63CA" w:rsidRPr="00BF63CA" w:rsidRDefault="00BF63CA" w:rsidP="00A428A0">
            <w:pPr>
              <w:pStyle w:val="BodyText"/>
              <w:rPr>
                <w:rFonts w:eastAsiaTheme="minorEastAsia"/>
                <w:color w:val="000000" w:themeColor="text1"/>
                <w:sz w:val="20"/>
              </w:rPr>
            </w:pPr>
            <w:r w:rsidRPr="00BF63CA">
              <w:rPr>
                <w:rFonts w:eastAsiaTheme="minorEastAsia"/>
                <w:color w:val="000000" w:themeColor="text1"/>
                <w:sz w:val="20"/>
              </w:rPr>
              <w:t>Carrier frequency</w:t>
            </w:r>
          </w:p>
        </w:tc>
        <w:tc>
          <w:tcPr>
            <w:tcW w:w="6186" w:type="dxa"/>
          </w:tcPr>
          <w:p w14:paraId="6F97A5FD" w14:textId="77777777" w:rsidR="00BF63CA" w:rsidRPr="00BF63CA" w:rsidRDefault="00BF63CA" w:rsidP="00A428A0">
            <w:pPr>
              <w:pStyle w:val="BodyText"/>
              <w:rPr>
                <w:rFonts w:eastAsiaTheme="minorEastAsia"/>
                <w:color w:val="000000" w:themeColor="text1"/>
                <w:sz w:val="20"/>
              </w:rPr>
            </w:pPr>
            <w:r w:rsidRPr="00BF63CA">
              <w:rPr>
                <w:rFonts w:eastAsiaTheme="minorEastAsia"/>
                <w:color w:val="000000" w:themeColor="text1"/>
                <w:sz w:val="20"/>
              </w:rPr>
              <w:t>FR1</w:t>
            </w:r>
          </w:p>
        </w:tc>
      </w:tr>
      <w:tr w:rsidR="00BF63CA" w:rsidRPr="00BF63CA" w14:paraId="3CB974CF" w14:textId="77777777" w:rsidTr="00A428A0">
        <w:tc>
          <w:tcPr>
            <w:tcW w:w="2830" w:type="dxa"/>
          </w:tcPr>
          <w:p w14:paraId="35484616" w14:textId="77777777" w:rsidR="00BF63CA" w:rsidRPr="00BF63CA" w:rsidRDefault="00BF63CA" w:rsidP="00A428A0">
            <w:pPr>
              <w:pStyle w:val="BodyText"/>
              <w:rPr>
                <w:rFonts w:eastAsiaTheme="minorEastAsia"/>
                <w:color w:val="000000" w:themeColor="text1"/>
                <w:sz w:val="20"/>
              </w:rPr>
            </w:pPr>
            <w:r w:rsidRPr="00BF63CA">
              <w:rPr>
                <w:rFonts w:eastAsiaTheme="minorEastAsia"/>
                <w:color w:val="000000" w:themeColor="text1"/>
                <w:sz w:val="20"/>
              </w:rPr>
              <w:t>Subcarrier spacing</w:t>
            </w:r>
          </w:p>
        </w:tc>
        <w:tc>
          <w:tcPr>
            <w:tcW w:w="6186" w:type="dxa"/>
          </w:tcPr>
          <w:p w14:paraId="30B57796" w14:textId="77777777" w:rsidR="00BF63CA" w:rsidRPr="00BF63CA" w:rsidRDefault="00BF63CA" w:rsidP="00A428A0">
            <w:pPr>
              <w:pStyle w:val="BodyText"/>
              <w:rPr>
                <w:rFonts w:eastAsiaTheme="minorEastAsia"/>
                <w:color w:val="000000" w:themeColor="text1"/>
                <w:sz w:val="20"/>
              </w:rPr>
            </w:pPr>
            <w:r w:rsidRPr="00BF63CA">
              <w:rPr>
                <w:rFonts w:eastAsiaTheme="minorEastAsia"/>
                <w:color w:val="000000" w:themeColor="text1"/>
                <w:sz w:val="20"/>
              </w:rPr>
              <w:t>30 kHz</w:t>
            </w:r>
          </w:p>
        </w:tc>
      </w:tr>
      <w:tr w:rsidR="00BF63CA" w:rsidRPr="00BF63CA" w14:paraId="0D4F887C" w14:textId="77777777" w:rsidTr="00A428A0">
        <w:tc>
          <w:tcPr>
            <w:tcW w:w="2830" w:type="dxa"/>
          </w:tcPr>
          <w:p w14:paraId="31C2EF55" w14:textId="77777777" w:rsidR="00BF63CA" w:rsidRPr="00BF63CA" w:rsidRDefault="00BF63CA" w:rsidP="00A428A0">
            <w:pPr>
              <w:pStyle w:val="BodyText"/>
              <w:rPr>
                <w:rFonts w:eastAsiaTheme="minorEastAsia"/>
                <w:color w:val="000000" w:themeColor="text1"/>
                <w:sz w:val="20"/>
              </w:rPr>
            </w:pPr>
            <w:r w:rsidRPr="00BF63CA">
              <w:rPr>
                <w:rFonts w:eastAsiaTheme="minorEastAsia"/>
                <w:color w:val="000000" w:themeColor="text1"/>
                <w:sz w:val="20"/>
              </w:rPr>
              <w:lastRenderedPageBreak/>
              <w:t>Antenna configuration</w:t>
            </w:r>
          </w:p>
        </w:tc>
        <w:tc>
          <w:tcPr>
            <w:tcW w:w="6186" w:type="dxa"/>
          </w:tcPr>
          <w:p w14:paraId="1E646A52" w14:textId="77777777" w:rsidR="00BF63CA" w:rsidRPr="00BF63CA" w:rsidRDefault="00BF63CA" w:rsidP="00A428A0">
            <w:pPr>
              <w:pStyle w:val="BodyText"/>
              <w:rPr>
                <w:rFonts w:eastAsiaTheme="minorEastAsia"/>
                <w:color w:val="000000" w:themeColor="text1"/>
                <w:sz w:val="20"/>
              </w:rPr>
            </w:pPr>
            <w:r w:rsidRPr="00BF63CA">
              <w:rPr>
                <w:rFonts w:eastAsiaTheme="minorEastAsia"/>
                <w:color w:val="000000" w:themeColor="text1"/>
                <w:sz w:val="20"/>
              </w:rPr>
              <w:t>2Tx / 2Rx</w:t>
            </w:r>
          </w:p>
        </w:tc>
      </w:tr>
      <w:tr w:rsidR="00BF63CA" w:rsidRPr="00BF63CA" w14:paraId="14370B9A" w14:textId="77777777" w:rsidTr="00A428A0">
        <w:tc>
          <w:tcPr>
            <w:tcW w:w="2830" w:type="dxa"/>
          </w:tcPr>
          <w:p w14:paraId="3F33B578" w14:textId="77777777" w:rsidR="00BF63CA" w:rsidRPr="00BF63CA" w:rsidRDefault="00BF63CA" w:rsidP="00A428A0">
            <w:pPr>
              <w:pStyle w:val="BodyText"/>
              <w:rPr>
                <w:rFonts w:eastAsiaTheme="minorEastAsia"/>
                <w:color w:val="000000" w:themeColor="text1"/>
                <w:sz w:val="20"/>
              </w:rPr>
            </w:pPr>
            <w:r w:rsidRPr="00BF63CA">
              <w:rPr>
                <w:rFonts w:eastAsiaTheme="minorEastAsia"/>
                <w:color w:val="000000" w:themeColor="text1"/>
                <w:sz w:val="20"/>
              </w:rPr>
              <w:t>SL bandwidth allocation</w:t>
            </w:r>
          </w:p>
        </w:tc>
        <w:tc>
          <w:tcPr>
            <w:tcW w:w="6186" w:type="dxa"/>
          </w:tcPr>
          <w:p w14:paraId="5EDE60DE" w14:textId="52E7E36B" w:rsidR="00BF63CA" w:rsidRPr="00BF63CA" w:rsidRDefault="00BF63CA" w:rsidP="00A428A0">
            <w:pPr>
              <w:pStyle w:val="BodyText"/>
              <w:rPr>
                <w:rFonts w:eastAsiaTheme="minorEastAsia"/>
                <w:color w:val="000000" w:themeColor="text1"/>
                <w:sz w:val="20"/>
              </w:rPr>
            </w:pPr>
            <w:r w:rsidRPr="00BF63CA">
              <w:rPr>
                <w:rFonts w:eastAsiaTheme="minorEastAsia"/>
                <w:color w:val="000000" w:themeColor="text1"/>
                <w:sz w:val="20"/>
              </w:rPr>
              <w:t>270 PRBs</w:t>
            </w:r>
          </w:p>
        </w:tc>
      </w:tr>
      <w:tr w:rsidR="00BF63CA" w:rsidRPr="00BF63CA" w14:paraId="0FB19754" w14:textId="77777777" w:rsidTr="00A428A0">
        <w:tc>
          <w:tcPr>
            <w:tcW w:w="2830" w:type="dxa"/>
          </w:tcPr>
          <w:p w14:paraId="1EC4DC74" w14:textId="77777777" w:rsidR="00BF63CA" w:rsidRPr="00BF63CA" w:rsidRDefault="00BF63CA" w:rsidP="00A428A0">
            <w:pPr>
              <w:pStyle w:val="BodyText"/>
              <w:rPr>
                <w:rFonts w:eastAsiaTheme="minorEastAsia"/>
                <w:color w:val="000000" w:themeColor="text1"/>
                <w:sz w:val="20"/>
              </w:rPr>
            </w:pPr>
            <w:r w:rsidRPr="00BF63CA">
              <w:rPr>
                <w:rFonts w:eastAsiaTheme="minorEastAsia"/>
                <w:color w:val="000000" w:themeColor="text1"/>
                <w:sz w:val="20"/>
              </w:rPr>
              <w:t>Modulation</w:t>
            </w:r>
          </w:p>
        </w:tc>
        <w:tc>
          <w:tcPr>
            <w:tcW w:w="6186" w:type="dxa"/>
          </w:tcPr>
          <w:p w14:paraId="1043AF87" w14:textId="60727B8D" w:rsidR="00BF63CA" w:rsidRPr="00BF63CA" w:rsidRDefault="00BF63CA" w:rsidP="00A428A0">
            <w:pPr>
              <w:pStyle w:val="BodyText"/>
              <w:rPr>
                <w:rFonts w:eastAsiaTheme="minorEastAsia"/>
                <w:color w:val="000000" w:themeColor="text1"/>
                <w:sz w:val="20"/>
              </w:rPr>
            </w:pPr>
            <w:r>
              <w:rPr>
                <w:rFonts w:eastAsiaTheme="minorEastAsia"/>
                <w:color w:val="000000" w:themeColor="text1"/>
                <w:sz w:val="20"/>
              </w:rPr>
              <w:t>64</w:t>
            </w:r>
            <w:r w:rsidRPr="00BF63CA">
              <w:rPr>
                <w:rFonts w:eastAsiaTheme="minorEastAsia"/>
                <w:color w:val="000000" w:themeColor="text1"/>
                <w:sz w:val="20"/>
              </w:rPr>
              <w:t xml:space="preserve">QAM and </w:t>
            </w:r>
            <w:r>
              <w:rPr>
                <w:rFonts w:eastAsiaTheme="minorEastAsia"/>
                <w:color w:val="000000" w:themeColor="text1"/>
                <w:sz w:val="20"/>
              </w:rPr>
              <w:t>256</w:t>
            </w:r>
            <w:r w:rsidRPr="00BF63CA">
              <w:rPr>
                <w:rFonts w:eastAsiaTheme="minorEastAsia"/>
                <w:color w:val="000000" w:themeColor="text1"/>
                <w:sz w:val="20"/>
              </w:rPr>
              <w:t>QAM</w:t>
            </w:r>
          </w:p>
        </w:tc>
      </w:tr>
      <w:tr w:rsidR="00BF63CA" w:rsidRPr="00BF63CA" w14:paraId="099276D3" w14:textId="77777777" w:rsidTr="00A428A0">
        <w:tc>
          <w:tcPr>
            <w:tcW w:w="2830" w:type="dxa"/>
          </w:tcPr>
          <w:p w14:paraId="2B0722DC" w14:textId="77777777" w:rsidR="00BF63CA" w:rsidRPr="00BF63CA" w:rsidRDefault="00BF63CA" w:rsidP="00A428A0">
            <w:pPr>
              <w:pStyle w:val="BodyText"/>
              <w:rPr>
                <w:rFonts w:eastAsiaTheme="minorEastAsia"/>
                <w:color w:val="000000" w:themeColor="text1"/>
                <w:sz w:val="20"/>
              </w:rPr>
            </w:pPr>
            <w:r w:rsidRPr="00BF63CA">
              <w:rPr>
                <w:rFonts w:eastAsiaTheme="minorEastAsia"/>
                <w:color w:val="000000" w:themeColor="text1"/>
                <w:sz w:val="20"/>
              </w:rPr>
              <w:t>TB size</w:t>
            </w:r>
          </w:p>
        </w:tc>
        <w:tc>
          <w:tcPr>
            <w:tcW w:w="6186" w:type="dxa"/>
          </w:tcPr>
          <w:p w14:paraId="2D6B546C" w14:textId="1C09C497" w:rsidR="00BF63CA" w:rsidRPr="00BF63CA" w:rsidRDefault="00BF63CA" w:rsidP="00A428A0">
            <w:pPr>
              <w:pStyle w:val="BodyText"/>
              <w:rPr>
                <w:rFonts w:eastAsiaTheme="minorEastAsia"/>
                <w:color w:val="000000" w:themeColor="text1"/>
                <w:sz w:val="20"/>
              </w:rPr>
            </w:pPr>
            <w:r>
              <w:rPr>
                <w:rFonts w:eastAsiaTheme="minorEastAsia"/>
                <w:color w:val="000000" w:themeColor="text1"/>
                <w:sz w:val="20"/>
              </w:rPr>
              <w:t>Varies according to MCS level</w:t>
            </w:r>
          </w:p>
        </w:tc>
      </w:tr>
      <w:tr w:rsidR="00BF63CA" w:rsidRPr="00BF63CA" w14:paraId="2B02439F" w14:textId="77777777" w:rsidTr="00A428A0">
        <w:tc>
          <w:tcPr>
            <w:tcW w:w="2830" w:type="dxa"/>
          </w:tcPr>
          <w:p w14:paraId="52E529FC" w14:textId="77777777" w:rsidR="00BF63CA" w:rsidRPr="00BF63CA" w:rsidRDefault="00BF63CA" w:rsidP="00A428A0">
            <w:pPr>
              <w:pStyle w:val="BodyText"/>
              <w:rPr>
                <w:rFonts w:eastAsiaTheme="minorEastAsia"/>
                <w:color w:val="000000" w:themeColor="text1"/>
                <w:sz w:val="20"/>
              </w:rPr>
            </w:pPr>
            <w:r w:rsidRPr="00BF63CA">
              <w:rPr>
                <w:rFonts w:eastAsiaTheme="minorEastAsia"/>
                <w:color w:val="000000" w:themeColor="text1"/>
                <w:sz w:val="20"/>
              </w:rPr>
              <w:t>Number of layers</w:t>
            </w:r>
          </w:p>
        </w:tc>
        <w:tc>
          <w:tcPr>
            <w:tcW w:w="6186" w:type="dxa"/>
          </w:tcPr>
          <w:p w14:paraId="5B60C8C0" w14:textId="6F2D5688" w:rsidR="00BF63CA" w:rsidRPr="00BF63CA" w:rsidRDefault="00BF63CA" w:rsidP="00A428A0">
            <w:pPr>
              <w:pStyle w:val="BodyText"/>
              <w:rPr>
                <w:rFonts w:eastAsiaTheme="minorEastAsia"/>
                <w:color w:val="000000" w:themeColor="text1"/>
                <w:sz w:val="20"/>
              </w:rPr>
            </w:pPr>
            <w:r w:rsidRPr="00BF63CA">
              <w:rPr>
                <w:rFonts w:eastAsiaTheme="minorEastAsia"/>
                <w:color w:val="000000" w:themeColor="text1"/>
                <w:sz w:val="20"/>
              </w:rPr>
              <w:t>2 layers</w:t>
            </w:r>
          </w:p>
        </w:tc>
      </w:tr>
      <w:tr w:rsidR="00BF63CA" w:rsidRPr="00BF63CA" w14:paraId="2F11EB6B" w14:textId="77777777" w:rsidTr="00A428A0">
        <w:tc>
          <w:tcPr>
            <w:tcW w:w="2830" w:type="dxa"/>
          </w:tcPr>
          <w:p w14:paraId="10E8E463" w14:textId="77777777" w:rsidR="00BF63CA" w:rsidRPr="00BF63CA" w:rsidRDefault="00BF63CA" w:rsidP="00A428A0">
            <w:pPr>
              <w:pStyle w:val="BodyText"/>
              <w:rPr>
                <w:rFonts w:eastAsiaTheme="minorEastAsia"/>
                <w:color w:val="000000" w:themeColor="text1"/>
                <w:sz w:val="20"/>
              </w:rPr>
            </w:pPr>
            <w:r w:rsidRPr="00BF63CA">
              <w:rPr>
                <w:rFonts w:eastAsiaTheme="minorEastAsia"/>
                <w:color w:val="000000" w:themeColor="text1"/>
                <w:sz w:val="20"/>
              </w:rPr>
              <w:t>Simulated slots</w:t>
            </w:r>
          </w:p>
        </w:tc>
        <w:tc>
          <w:tcPr>
            <w:tcW w:w="6186" w:type="dxa"/>
          </w:tcPr>
          <w:p w14:paraId="5BCEFECD" w14:textId="1D230B69" w:rsidR="00BF63CA" w:rsidRPr="00BF63CA" w:rsidRDefault="00BF63CA" w:rsidP="00A428A0">
            <w:pPr>
              <w:pStyle w:val="BodyText"/>
              <w:rPr>
                <w:rFonts w:eastAsiaTheme="minorEastAsia"/>
                <w:color w:val="000000" w:themeColor="text1"/>
                <w:sz w:val="20"/>
              </w:rPr>
            </w:pPr>
            <w:r>
              <w:rPr>
                <w:rFonts w:eastAsiaTheme="minorEastAsia"/>
                <w:color w:val="000000" w:themeColor="text1"/>
                <w:sz w:val="20"/>
              </w:rPr>
              <w:t>2</w:t>
            </w:r>
            <w:r w:rsidRPr="00BF63CA">
              <w:rPr>
                <w:rFonts w:eastAsiaTheme="minorEastAsia"/>
                <w:color w:val="000000" w:themeColor="text1"/>
                <w:sz w:val="20"/>
              </w:rPr>
              <w:t>0,000 slots</w:t>
            </w:r>
          </w:p>
        </w:tc>
      </w:tr>
      <w:tr w:rsidR="00BF63CA" w:rsidRPr="00BF63CA" w14:paraId="0578D8DF" w14:textId="77777777" w:rsidTr="00A428A0">
        <w:tc>
          <w:tcPr>
            <w:tcW w:w="2830" w:type="dxa"/>
          </w:tcPr>
          <w:p w14:paraId="5D8145C1" w14:textId="77777777" w:rsidR="00BF63CA" w:rsidRPr="00BF63CA" w:rsidRDefault="00BF63CA" w:rsidP="00A428A0">
            <w:pPr>
              <w:pStyle w:val="BodyText"/>
              <w:jc w:val="left"/>
              <w:rPr>
                <w:rFonts w:eastAsiaTheme="minorEastAsia"/>
                <w:color w:val="000000" w:themeColor="text1"/>
                <w:sz w:val="20"/>
              </w:rPr>
            </w:pPr>
            <w:r w:rsidRPr="00BF63CA">
              <w:rPr>
                <w:rFonts w:eastAsiaTheme="minorEastAsia"/>
                <w:color w:val="000000" w:themeColor="text1"/>
                <w:sz w:val="20"/>
              </w:rPr>
              <w:t>Maximum Tx per TB</w:t>
            </w:r>
          </w:p>
        </w:tc>
        <w:tc>
          <w:tcPr>
            <w:tcW w:w="6186" w:type="dxa"/>
          </w:tcPr>
          <w:p w14:paraId="435DEDCE" w14:textId="77777777" w:rsidR="00BF63CA" w:rsidRPr="00BF63CA" w:rsidRDefault="00BF63CA" w:rsidP="00A428A0">
            <w:pPr>
              <w:pStyle w:val="BodyText"/>
              <w:jc w:val="left"/>
              <w:rPr>
                <w:rFonts w:eastAsiaTheme="minorEastAsia"/>
                <w:color w:val="000000" w:themeColor="text1"/>
                <w:sz w:val="20"/>
              </w:rPr>
            </w:pPr>
            <w:r w:rsidRPr="00BF63CA">
              <w:rPr>
                <w:rFonts w:eastAsiaTheme="minorEastAsia"/>
                <w:color w:val="000000" w:themeColor="text1"/>
                <w:sz w:val="20"/>
              </w:rPr>
              <w:t>4</w:t>
            </w:r>
          </w:p>
        </w:tc>
      </w:tr>
      <w:tr w:rsidR="00B67896" w:rsidRPr="00BF63CA" w14:paraId="2D083253" w14:textId="77777777" w:rsidTr="00A428A0">
        <w:tc>
          <w:tcPr>
            <w:tcW w:w="2830" w:type="dxa"/>
          </w:tcPr>
          <w:p w14:paraId="5171EABB" w14:textId="2A832769" w:rsidR="00B67896" w:rsidRPr="00BF63CA" w:rsidRDefault="00B67896" w:rsidP="00B67896">
            <w:pPr>
              <w:pStyle w:val="BodyText"/>
              <w:jc w:val="left"/>
              <w:rPr>
                <w:rFonts w:eastAsiaTheme="minorEastAsia"/>
                <w:color w:val="000000" w:themeColor="text1"/>
                <w:sz w:val="20"/>
              </w:rPr>
            </w:pPr>
            <w:r w:rsidRPr="00B67896">
              <w:rPr>
                <w:rFonts w:eastAsiaTheme="minorEastAsia"/>
                <w:color w:val="000000" w:themeColor="text1"/>
                <w:sz w:val="20"/>
              </w:rPr>
              <w:t>Channel model</w:t>
            </w:r>
          </w:p>
        </w:tc>
        <w:tc>
          <w:tcPr>
            <w:tcW w:w="6186" w:type="dxa"/>
          </w:tcPr>
          <w:p w14:paraId="1A46E692" w14:textId="048BA018" w:rsidR="00B67896" w:rsidRPr="00BF63CA" w:rsidRDefault="00B67896" w:rsidP="00B67896">
            <w:pPr>
              <w:pStyle w:val="BodyText"/>
              <w:jc w:val="left"/>
              <w:rPr>
                <w:rFonts w:eastAsiaTheme="minorEastAsia"/>
                <w:color w:val="000000" w:themeColor="text1"/>
                <w:sz w:val="20"/>
              </w:rPr>
            </w:pPr>
            <w:r>
              <w:rPr>
                <w:rFonts w:eastAsiaTheme="minorEastAsia"/>
                <w:color w:val="000000" w:themeColor="text1"/>
                <w:sz w:val="20"/>
              </w:rPr>
              <w:t>CDL model for V2X urban LOS</w:t>
            </w:r>
          </w:p>
        </w:tc>
      </w:tr>
    </w:tbl>
    <w:p w14:paraId="1CC06E81" w14:textId="77777777" w:rsidR="00BF63CA" w:rsidRPr="00E0682F" w:rsidRDefault="00BF63CA" w:rsidP="009408CB">
      <w:pPr>
        <w:pStyle w:val="BodyText"/>
        <w:spacing w:after="240"/>
        <w:rPr>
          <w:rFonts w:eastAsiaTheme="minorEastAsia"/>
          <w:color w:val="000000" w:themeColor="text1"/>
          <w:sz w:val="20"/>
        </w:rPr>
      </w:pPr>
    </w:p>
    <w:sectPr w:rsidR="00BF63CA" w:rsidRPr="00E0682F">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EBC281" w14:textId="77777777" w:rsidR="00FE0AB1" w:rsidRDefault="00FE0AB1" w:rsidP="00511BDE">
      <w:r>
        <w:separator/>
      </w:r>
    </w:p>
  </w:endnote>
  <w:endnote w:type="continuationSeparator" w:id="0">
    <w:p w14:paraId="36BEB121" w14:textId="77777777" w:rsidR="00FE0AB1" w:rsidRDefault="00FE0AB1"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7DB9EA" w14:textId="77777777" w:rsidR="00FE0AB1" w:rsidRDefault="00FE0AB1" w:rsidP="00511BDE">
      <w:r>
        <w:separator/>
      </w:r>
    </w:p>
  </w:footnote>
  <w:footnote w:type="continuationSeparator" w:id="0">
    <w:p w14:paraId="6B96D9C3" w14:textId="77777777" w:rsidR="00FE0AB1" w:rsidRDefault="00FE0AB1"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A0310"/>
    <w:multiLevelType w:val="hybridMultilevel"/>
    <w:tmpl w:val="77A441CA"/>
    <w:lvl w:ilvl="0" w:tplc="5B50964E">
      <w:start w:val="1"/>
      <w:numFmt w:val="bullet"/>
      <w:lvlText w:val="•"/>
      <w:lvlJc w:val="left"/>
      <w:pPr>
        <w:tabs>
          <w:tab w:val="num" w:pos="720"/>
        </w:tabs>
        <w:ind w:left="720" w:hanging="360"/>
      </w:pPr>
      <w:rPr>
        <w:rFonts w:ascii="Arial" w:hAnsi="Arial" w:hint="default"/>
      </w:rPr>
    </w:lvl>
    <w:lvl w:ilvl="1" w:tplc="DBCE1D62" w:tentative="1">
      <w:start w:val="1"/>
      <w:numFmt w:val="bullet"/>
      <w:lvlText w:val="•"/>
      <w:lvlJc w:val="left"/>
      <w:pPr>
        <w:tabs>
          <w:tab w:val="num" w:pos="1440"/>
        </w:tabs>
        <w:ind w:left="1440" w:hanging="360"/>
      </w:pPr>
      <w:rPr>
        <w:rFonts w:ascii="Arial" w:hAnsi="Arial" w:hint="default"/>
      </w:rPr>
    </w:lvl>
    <w:lvl w:ilvl="2" w:tplc="7A162B22" w:tentative="1">
      <w:start w:val="1"/>
      <w:numFmt w:val="bullet"/>
      <w:lvlText w:val="•"/>
      <w:lvlJc w:val="left"/>
      <w:pPr>
        <w:tabs>
          <w:tab w:val="num" w:pos="2160"/>
        </w:tabs>
        <w:ind w:left="2160" w:hanging="360"/>
      </w:pPr>
      <w:rPr>
        <w:rFonts w:ascii="Arial" w:hAnsi="Arial" w:hint="default"/>
      </w:rPr>
    </w:lvl>
    <w:lvl w:ilvl="3" w:tplc="0A9440D8" w:tentative="1">
      <w:start w:val="1"/>
      <w:numFmt w:val="bullet"/>
      <w:lvlText w:val="•"/>
      <w:lvlJc w:val="left"/>
      <w:pPr>
        <w:tabs>
          <w:tab w:val="num" w:pos="2880"/>
        </w:tabs>
        <w:ind w:left="2880" w:hanging="360"/>
      </w:pPr>
      <w:rPr>
        <w:rFonts w:ascii="Arial" w:hAnsi="Arial" w:hint="default"/>
      </w:rPr>
    </w:lvl>
    <w:lvl w:ilvl="4" w:tplc="2340921A" w:tentative="1">
      <w:start w:val="1"/>
      <w:numFmt w:val="bullet"/>
      <w:lvlText w:val="•"/>
      <w:lvlJc w:val="left"/>
      <w:pPr>
        <w:tabs>
          <w:tab w:val="num" w:pos="3600"/>
        </w:tabs>
        <w:ind w:left="3600" w:hanging="360"/>
      </w:pPr>
      <w:rPr>
        <w:rFonts w:ascii="Arial" w:hAnsi="Arial" w:hint="default"/>
      </w:rPr>
    </w:lvl>
    <w:lvl w:ilvl="5" w:tplc="6346FEB8" w:tentative="1">
      <w:start w:val="1"/>
      <w:numFmt w:val="bullet"/>
      <w:lvlText w:val="•"/>
      <w:lvlJc w:val="left"/>
      <w:pPr>
        <w:tabs>
          <w:tab w:val="num" w:pos="4320"/>
        </w:tabs>
        <w:ind w:left="4320" w:hanging="360"/>
      </w:pPr>
      <w:rPr>
        <w:rFonts w:ascii="Arial" w:hAnsi="Arial" w:hint="default"/>
      </w:rPr>
    </w:lvl>
    <w:lvl w:ilvl="6" w:tplc="78CE0F34" w:tentative="1">
      <w:start w:val="1"/>
      <w:numFmt w:val="bullet"/>
      <w:lvlText w:val="•"/>
      <w:lvlJc w:val="left"/>
      <w:pPr>
        <w:tabs>
          <w:tab w:val="num" w:pos="5040"/>
        </w:tabs>
        <w:ind w:left="5040" w:hanging="360"/>
      </w:pPr>
      <w:rPr>
        <w:rFonts w:ascii="Arial" w:hAnsi="Arial" w:hint="default"/>
      </w:rPr>
    </w:lvl>
    <w:lvl w:ilvl="7" w:tplc="A71671B4" w:tentative="1">
      <w:start w:val="1"/>
      <w:numFmt w:val="bullet"/>
      <w:lvlText w:val="•"/>
      <w:lvlJc w:val="left"/>
      <w:pPr>
        <w:tabs>
          <w:tab w:val="num" w:pos="5760"/>
        </w:tabs>
        <w:ind w:left="5760" w:hanging="360"/>
      </w:pPr>
      <w:rPr>
        <w:rFonts w:ascii="Arial" w:hAnsi="Arial" w:hint="default"/>
      </w:rPr>
    </w:lvl>
    <w:lvl w:ilvl="8" w:tplc="710C35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361BC"/>
    <w:multiLevelType w:val="hybridMultilevel"/>
    <w:tmpl w:val="4BF671DA"/>
    <w:lvl w:ilvl="0" w:tplc="E29AC1F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E581D49"/>
    <w:multiLevelType w:val="hybridMultilevel"/>
    <w:tmpl w:val="5590100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7B4435"/>
    <w:multiLevelType w:val="hybridMultilevel"/>
    <w:tmpl w:val="E2EAB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B0089B"/>
    <w:multiLevelType w:val="hybridMultilevel"/>
    <w:tmpl w:val="BC3E4972"/>
    <w:lvl w:ilvl="0" w:tplc="1DC8FC9A">
      <w:start w:val="1"/>
      <w:numFmt w:val="bullet"/>
      <w:lvlText w:val="•"/>
      <w:lvlJc w:val="left"/>
      <w:pPr>
        <w:tabs>
          <w:tab w:val="num" w:pos="720"/>
        </w:tabs>
        <w:ind w:left="720" w:hanging="360"/>
      </w:pPr>
      <w:rPr>
        <w:rFonts w:ascii="Arial" w:hAnsi="Arial" w:hint="default"/>
      </w:rPr>
    </w:lvl>
    <w:lvl w:ilvl="1" w:tplc="639E23F2">
      <w:start w:val="277"/>
      <w:numFmt w:val="bullet"/>
      <w:lvlText w:val="–"/>
      <w:lvlJc w:val="left"/>
      <w:pPr>
        <w:tabs>
          <w:tab w:val="num" w:pos="1440"/>
        </w:tabs>
        <w:ind w:left="1440" w:hanging="360"/>
      </w:pPr>
      <w:rPr>
        <w:rFonts w:ascii="Arial" w:hAnsi="Arial" w:hint="default"/>
      </w:rPr>
    </w:lvl>
    <w:lvl w:ilvl="2" w:tplc="705011BA">
      <w:start w:val="277"/>
      <w:numFmt w:val="bullet"/>
      <w:lvlText w:val="•"/>
      <w:lvlJc w:val="left"/>
      <w:pPr>
        <w:tabs>
          <w:tab w:val="num" w:pos="2160"/>
        </w:tabs>
        <w:ind w:left="2160" w:hanging="360"/>
      </w:pPr>
      <w:rPr>
        <w:rFonts w:ascii="Arial" w:hAnsi="Arial" w:hint="default"/>
      </w:rPr>
    </w:lvl>
    <w:lvl w:ilvl="3" w:tplc="768E9644" w:tentative="1">
      <w:start w:val="1"/>
      <w:numFmt w:val="bullet"/>
      <w:lvlText w:val="•"/>
      <w:lvlJc w:val="left"/>
      <w:pPr>
        <w:tabs>
          <w:tab w:val="num" w:pos="2880"/>
        </w:tabs>
        <w:ind w:left="2880" w:hanging="360"/>
      </w:pPr>
      <w:rPr>
        <w:rFonts w:ascii="Arial" w:hAnsi="Arial" w:hint="default"/>
      </w:rPr>
    </w:lvl>
    <w:lvl w:ilvl="4" w:tplc="24E00E02" w:tentative="1">
      <w:start w:val="1"/>
      <w:numFmt w:val="bullet"/>
      <w:lvlText w:val="•"/>
      <w:lvlJc w:val="left"/>
      <w:pPr>
        <w:tabs>
          <w:tab w:val="num" w:pos="3600"/>
        </w:tabs>
        <w:ind w:left="3600" w:hanging="360"/>
      </w:pPr>
      <w:rPr>
        <w:rFonts w:ascii="Arial" w:hAnsi="Arial" w:hint="default"/>
      </w:rPr>
    </w:lvl>
    <w:lvl w:ilvl="5" w:tplc="A934C666" w:tentative="1">
      <w:start w:val="1"/>
      <w:numFmt w:val="bullet"/>
      <w:lvlText w:val="•"/>
      <w:lvlJc w:val="left"/>
      <w:pPr>
        <w:tabs>
          <w:tab w:val="num" w:pos="4320"/>
        </w:tabs>
        <w:ind w:left="4320" w:hanging="360"/>
      </w:pPr>
      <w:rPr>
        <w:rFonts w:ascii="Arial" w:hAnsi="Arial" w:hint="default"/>
      </w:rPr>
    </w:lvl>
    <w:lvl w:ilvl="6" w:tplc="C4103972" w:tentative="1">
      <w:start w:val="1"/>
      <w:numFmt w:val="bullet"/>
      <w:lvlText w:val="•"/>
      <w:lvlJc w:val="left"/>
      <w:pPr>
        <w:tabs>
          <w:tab w:val="num" w:pos="5040"/>
        </w:tabs>
        <w:ind w:left="5040" w:hanging="360"/>
      </w:pPr>
      <w:rPr>
        <w:rFonts w:ascii="Arial" w:hAnsi="Arial" w:hint="default"/>
      </w:rPr>
    </w:lvl>
    <w:lvl w:ilvl="7" w:tplc="1E96B878" w:tentative="1">
      <w:start w:val="1"/>
      <w:numFmt w:val="bullet"/>
      <w:lvlText w:val="•"/>
      <w:lvlJc w:val="left"/>
      <w:pPr>
        <w:tabs>
          <w:tab w:val="num" w:pos="5760"/>
        </w:tabs>
        <w:ind w:left="5760" w:hanging="360"/>
      </w:pPr>
      <w:rPr>
        <w:rFonts w:ascii="Arial" w:hAnsi="Arial" w:hint="default"/>
      </w:rPr>
    </w:lvl>
    <w:lvl w:ilvl="8" w:tplc="72C6B2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3F79B4"/>
    <w:multiLevelType w:val="multilevel"/>
    <w:tmpl w:val="75607B4C"/>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3FF5F2B"/>
    <w:multiLevelType w:val="multilevel"/>
    <w:tmpl w:val="9EDE29B2"/>
    <w:lvl w:ilvl="0">
      <w:start w:val="7"/>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0E657A"/>
    <w:multiLevelType w:val="hybridMultilevel"/>
    <w:tmpl w:val="7A0A4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AB692C"/>
    <w:multiLevelType w:val="hybridMultilevel"/>
    <w:tmpl w:val="2264BCF2"/>
    <w:lvl w:ilvl="0" w:tplc="04090001">
      <w:start w:val="1"/>
      <w:numFmt w:val="bullet"/>
      <w:lvlText w:val=""/>
      <w:lvlJc w:val="left"/>
      <w:pPr>
        <w:ind w:left="720" w:hanging="360"/>
      </w:pPr>
      <w:rPr>
        <w:rFonts w:ascii="Symbol" w:hAnsi="Symbol" w:hint="default"/>
      </w:rPr>
    </w:lvl>
    <w:lvl w:ilvl="1" w:tplc="0C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7C15CF"/>
    <w:multiLevelType w:val="hybridMultilevel"/>
    <w:tmpl w:val="113451F2"/>
    <w:lvl w:ilvl="0" w:tplc="4DD07D9A">
      <w:numFmt w:val="bullet"/>
      <w:lvlText w:val=""/>
      <w:lvlJc w:val="left"/>
      <w:pPr>
        <w:ind w:left="720" w:hanging="360"/>
      </w:pPr>
      <w:rPr>
        <w:rFonts w:ascii="Symbol" w:eastAsiaTheme="minorEastAsia"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A4362A"/>
    <w:multiLevelType w:val="hybridMultilevel"/>
    <w:tmpl w:val="792E53DC"/>
    <w:lvl w:ilvl="0" w:tplc="FB300E0E">
      <w:start w:val="2"/>
      <w:numFmt w:val="bullet"/>
      <w:lvlText w:val=""/>
      <w:lvlJc w:val="left"/>
      <w:pPr>
        <w:ind w:left="420" w:hanging="360"/>
      </w:pPr>
      <w:rPr>
        <w:rFonts w:ascii="Symbol" w:eastAsia="SimSun" w:hAnsi="Symbol" w:cs="Arial" w:hint="default"/>
      </w:rPr>
    </w:lvl>
    <w:lvl w:ilvl="1" w:tplc="0C090003" w:tentative="1">
      <w:start w:val="1"/>
      <w:numFmt w:val="bullet"/>
      <w:lvlText w:val="o"/>
      <w:lvlJc w:val="left"/>
      <w:pPr>
        <w:ind w:left="1140" w:hanging="360"/>
      </w:pPr>
      <w:rPr>
        <w:rFonts w:ascii="Courier New" w:hAnsi="Courier New" w:cs="Courier New" w:hint="default"/>
      </w:rPr>
    </w:lvl>
    <w:lvl w:ilvl="2" w:tplc="0C090005" w:tentative="1">
      <w:start w:val="1"/>
      <w:numFmt w:val="bullet"/>
      <w:lvlText w:val=""/>
      <w:lvlJc w:val="left"/>
      <w:pPr>
        <w:ind w:left="1860" w:hanging="360"/>
      </w:pPr>
      <w:rPr>
        <w:rFonts w:ascii="Wingdings" w:hAnsi="Wingdings" w:hint="default"/>
      </w:rPr>
    </w:lvl>
    <w:lvl w:ilvl="3" w:tplc="0C090001" w:tentative="1">
      <w:start w:val="1"/>
      <w:numFmt w:val="bullet"/>
      <w:lvlText w:val=""/>
      <w:lvlJc w:val="left"/>
      <w:pPr>
        <w:ind w:left="2580" w:hanging="360"/>
      </w:pPr>
      <w:rPr>
        <w:rFonts w:ascii="Symbol" w:hAnsi="Symbol" w:hint="default"/>
      </w:rPr>
    </w:lvl>
    <w:lvl w:ilvl="4" w:tplc="0C090003" w:tentative="1">
      <w:start w:val="1"/>
      <w:numFmt w:val="bullet"/>
      <w:lvlText w:val="o"/>
      <w:lvlJc w:val="left"/>
      <w:pPr>
        <w:ind w:left="3300" w:hanging="360"/>
      </w:pPr>
      <w:rPr>
        <w:rFonts w:ascii="Courier New" w:hAnsi="Courier New" w:cs="Courier New" w:hint="default"/>
      </w:rPr>
    </w:lvl>
    <w:lvl w:ilvl="5" w:tplc="0C090005" w:tentative="1">
      <w:start w:val="1"/>
      <w:numFmt w:val="bullet"/>
      <w:lvlText w:val=""/>
      <w:lvlJc w:val="left"/>
      <w:pPr>
        <w:ind w:left="4020" w:hanging="360"/>
      </w:pPr>
      <w:rPr>
        <w:rFonts w:ascii="Wingdings" w:hAnsi="Wingdings" w:hint="default"/>
      </w:rPr>
    </w:lvl>
    <w:lvl w:ilvl="6" w:tplc="0C090001" w:tentative="1">
      <w:start w:val="1"/>
      <w:numFmt w:val="bullet"/>
      <w:lvlText w:val=""/>
      <w:lvlJc w:val="left"/>
      <w:pPr>
        <w:ind w:left="4740" w:hanging="360"/>
      </w:pPr>
      <w:rPr>
        <w:rFonts w:ascii="Symbol" w:hAnsi="Symbol" w:hint="default"/>
      </w:rPr>
    </w:lvl>
    <w:lvl w:ilvl="7" w:tplc="0C090003" w:tentative="1">
      <w:start w:val="1"/>
      <w:numFmt w:val="bullet"/>
      <w:lvlText w:val="o"/>
      <w:lvlJc w:val="left"/>
      <w:pPr>
        <w:ind w:left="5460" w:hanging="360"/>
      </w:pPr>
      <w:rPr>
        <w:rFonts w:ascii="Courier New" w:hAnsi="Courier New" w:cs="Courier New" w:hint="default"/>
      </w:rPr>
    </w:lvl>
    <w:lvl w:ilvl="8" w:tplc="0C090005" w:tentative="1">
      <w:start w:val="1"/>
      <w:numFmt w:val="bullet"/>
      <w:lvlText w:val=""/>
      <w:lvlJc w:val="left"/>
      <w:pPr>
        <w:ind w:left="6180" w:hanging="360"/>
      </w:pPr>
      <w:rPr>
        <w:rFonts w:ascii="Wingdings" w:hAnsi="Wingdings" w:hint="default"/>
      </w:rPr>
    </w:lvl>
  </w:abstractNum>
  <w:abstractNum w:abstractNumId="23" w15:restartNumberingAfterBreak="0">
    <w:nsid w:val="64F8560B"/>
    <w:multiLevelType w:val="hybridMultilevel"/>
    <w:tmpl w:val="C1AEA5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CF6E70"/>
    <w:multiLevelType w:val="hybridMultilevel"/>
    <w:tmpl w:val="7090DE3C"/>
    <w:lvl w:ilvl="0" w:tplc="4D9857D8">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FE33946"/>
    <w:multiLevelType w:val="hybridMultilevel"/>
    <w:tmpl w:val="A1F477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47D3E52"/>
    <w:multiLevelType w:val="hybridMultilevel"/>
    <w:tmpl w:val="86446A9E"/>
    <w:lvl w:ilvl="0" w:tplc="E29AC1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BED18BC"/>
    <w:multiLevelType w:val="multilevel"/>
    <w:tmpl w:val="C75466A8"/>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bullet"/>
      <w:pStyle w:val="Heading3"/>
      <w:lvlText w:val=""/>
      <w:lvlJc w:val="left"/>
      <w:pPr>
        <w:tabs>
          <w:tab w:val="num" w:pos="900"/>
        </w:tabs>
        <w:ind w:left="900" w:hanging="900"/>
      </w:pPr>
      <w:rPr>
        <w:rFonts w:ascii="Wingdings" w:hAnsi="Wingdings" w:hint="default"/>
        <w:b/>
        <w:i w:val="0"/>
        <w:sz w:val="20"/>
        <w:szCs w:val="20"/>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abstractNum w:abstractNumId="32" w15:restartNumberingAfterBreak="0">
    <w:nsid w:val="7E3D3043"/>
    <w:multiLevelType w:val="hybridMultilevel"/>
    <w:tmpl w:val="6D024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25"/>
  </w:num>
  <w:num w:numId="3">
    <w:abstractNumId w:val="24"/>
  </w:num>
  <w:num w:numId="4">
    <w:abstractNumId w:val="15"/>
  </w:num>
  <w:num w:numId="5">
    <w:abstractNumId w:val="4"/>
  </w:num>
  <w:num w:numId="6">
    <w:abstractNumId w:val="15"/>
  </w:num>
  <w:num w:numId="7">
    <w:abstractNumId w:val="15"/>
  </w:num>
  <w:num w:numId="8">
    <w:abstractNumId w:val="15"/>
  </w:num>
  <w:num w:numId="9">
    <w:abstractNumId w:val="15"/>
  </w:num>
  <w:num w:numId="10">
    <w:abstractNumId w:val="22"/>
  </w:num>
  <w:num w:numId="11">
    <w:abstractNumId w:val="26"/>
  </w:num>
  <w:num w:numId="12">
    <w:abstractNumId w:val="0"/>
  </w:num>
  <w:num w:numId="13">
    <w:abstractNumId w:val="1"/>
  </w:num>
  <w:num w:numId="14">
    <w:abstractNumId w:val="17"/>
  </w:num>
  <w:num w:numId="15">
    <w:abstractNumId w:val="18"/>
  </w:num>
  <w:num w:numId="16">
    <w:abstractNumId w:val="12"/>
  </w:num>
  <w:num w:numId="17">
    <w:abstractNumId w:val="10"/>
  </w:num>
  <w:num w:numId="18">
    <w:abstractNumId w:val="28"/>
  </w:num>
  <w:num w:numId="19">
    <w:abstractNumId w:val="30"/>
  </w:num>
  <w:num w:numId="20">
    <w:abstractNumId w:val="11"/>
  </w:num>
  <w:num w:numId="21">
    <w:abstractNumId w:val="31"/>
  </w:num>
  <w:num w:numId="22">
    <w:abstractNumId w:val="27"/>
  </w:num>
  <w:num w:numId="23">
    <w:abstractNumId w:val="29"/>
  </w:num>
  <w:num w:numId="24">
    <w:abstractNumId w:val="5"/>
  </w:num>
  <w:num w:numId="25">
    <w:abstractNumId w:val="23"/>
  </w:num>
  <w:num w:numId="26">
    <w:abstractNumId w:val="7"/>
  </w:num>
  <w:num w:numId="27">
    <w:abstractNumId w:val="14"/>
  </w:num>
  <w:num w:numId="28">
    <w:abstractNumId w:val="21"/>
  </w:num>
  <w:num w:numId="29">
    <w:abstractNumId w:val="3"/>
  </w:num>
  <w:num w:numId="30">
    <w:abstractNumId w:val="13"/>
  </w:num>
  <w:num w:numId="31">
    <w:abstractNumId w:val="20"/>
  </w:num>
  <w:num w:numId="32">
    <w:abstractNumId w:val="2"/>
  </w:num>
  <w:num w:numId="33">
    <w:abstractNumId w:val="16"/>
  </w:num>
  <w:num w:numId="34">
    <w:abstractNumId w:val="6"/>
  </w:num>
  <w:num w:numId="35">
    <w:abstractNumId w:val="32"/>
  </w:num>
  <w:num w:numId="36">
    <w:abstractNumId w:val="8"/>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00609"/>
    <w:rsid w:val="00005302"/>
    <w:rsid w:val="00005589"/>
    <w:rsid w:val="00006EB6"/>
    <w:rsid w:val="00015C61"/>
    <w:rsid w:val="00023304"/>
    <w:rsid w:val="0002538A"/>
    <w:rsid w:val="00034F65"/>
    <w:rsid w:val="00036438"/>
    <w:rsid w:val="000416C0"/>
    <w:rsid w:val="00046E6C"/>
    <w:rsid w:val="000606B7"/>
    <w:rsid w:val="000646BE"/>
    <w:rsid w:val="000824A2"/>
    <w:rsid w:val="00095CF1"/>
    <w:rsid w:val="00096409"/>
    <w:rsid w:val="000A2AA1"/>
    <w:rsid w:val="000A7BDE"/>
    <w:rsid w:val="000B1A8E"/>
    <w:rsid w:val="000D014F"/>
    <w:rsid w:val="000E23FD"/>
    <w:rsid w:val="000E5148"/>
    <w:rsid w:val="000F4718"/>
    <w:rsid w:val="001027FC"/>
    <w:rsid w:val="001110C2"/>
    <w:rsid w:val="0011674C"/>
    <w:rsid w:val="0011719E"/>
    <w:rsid w:val="00120372"/>
    <w:rsid w:val="00122C28"/>
    <w:rsid w:val="001234F4"/>
    <w:rsid w:val="00127D1E"/>
    <w:rsid w:val="00132CA4"/>
    <w:rsid w:val="0013394A"/>
    <w:rsid w:val="00140CD4"/>
    <w:rsid w:val="00156000"/>
    <w:rsid w:val="00160871"/>
    <w:rsid w:val="00172616"/>
    <w:rsid w:val="0017666C"/>
    <w:rsid w:val="00183059"/>
    <w:rsid w:val="00184072"/>
    <w:rsid w:val="0018639A"/>
    <w:rsid w:val="0019045B"/>
    <w:rsid w:val="00191876"/>
    <w:rsid w:val="001934E2"/>
    <w:rsid w:val="001A4177"/>
    <w:rsid w:val="001A7E44"/>
    <w:rsid w:val="001C4931"/>
    <w:rsid w:val="001C4A2A"/>
    <w:rsid w:val="001D18BB"/>
    <w:rsid w:val="001D6275"/>
    <w:rsid w:val="001E06F9"/>
    <w:rsid w:val="001E6977"/>
    <w:rsid w:val="001F5429"/>
    <w:rsid w:val="002010A4"/>
    <w:rsid w:val="00204D5B"/>
    <w:rsid w:val="00210230"/>
    <w:rsid w:val="002232D9"/>
    <w:rsid w:val="00224DF7"/>
    <w:rsid w:val="00225FD1"/>
    <w:rsid w:val="00227A56"/>
    <w:rsid w:val="002347E5"/>
    <w:rsid w:val="00237A0B"/>
    <w:rsid w:val="002512F3"/>
    <w:rsid w:val="00262374"/>
    <w:rsid w:val="00262DA4"/>
    <w:rsid w:val="00266250"/>
    <w:rsid w:val="002715D2"/>
    <w:rsid w:val="002723DD"/>
    <w:rsid w:val="00274C46"/>
    <w:rsid w:val="00282ADD"/>
    <w:rsid w:val="00290D60"/>
    <w:rsid w:val="00290F4A"/>
    <w:rsid w:val="00295E36"/>
    <w:rsid w:val="0029653E"/>
    <w:rsid w:val="002A0897"/>
    <w:rsid w:val="002A09BD"/>
    <w:rsid w:val="002A4183"/>
    <w:rsid w:val="002A4765"/>
    <w:rsid w:val="002A5BCE"/>
    <w:rsid w:val="002A6143"/>
    <w:rsid w:val="002A7161"/>
    <w:rsid w:val="002B16EA"/>
    <w:rsid w:val="002B77F9"/>
    <w:rsid w:val="002D117C"/>
    <w:rsid w:val="002D7837"/>
    <w:rsid w:val="002E11B6"/>
    <w:rsid w:val="002F39B5"/>
    <w:rsid w:val="002F480D"/>
    <w:rsid w:val="00305276"/>
    <w:rsid w:val="00307A16"/>
    <w:rsid w:val="00311E4D"/>
    <w:rsid w:val="0031286C"/>
    <w:rsid w:val="00316B82"/>
    <w:rsid w:val="00322BBF"/>
    <w:rsid w:val="00327432"/>
    <w:rsid w:val="003524E5"/>
    <w:rsid w:val="00363D7B"/>
    <w:rsid w:val="003761DB"/>
    <w:rsid w:val="00376C2F"/>
    <w:rsid w:val="003848D6"/>
    <w:rsid w:val="00385403"/>
    <w:rsid w:val="00390468"/>
    <w:rsid w:val="00395A18"/>
    <w:rsid w:val="003A1784"/>
    <w:rsid w:val="003A4353"/>
    <w:rsid w:val="003A4740"/>
    <w:rsid w:val="003A74CD"/>
    <w:rsid w:val="003C70F9"/>
    <w:rsid w:val="003E02C8"/>
    <w:rsid w:val="003F01D2"/>
    <w:rsid w:val="003F30AA"/>
    <w:rsid w:val="003F6F6B"/>
    <w:rsid w:val="0040430F"/>
    <w:rsid w:val="00407980"/>
    <w:rsid w:val="00420F6D"/>
    <w:rsid w:val="00421776"/>
    <w:rsid w:val="00422D2B"/>
    <w:rsid w:val="004263F7"/>
    <w:rsid w:val="00435D16"/>
    <w:rsid w:val="00436D20"/>
    <w:rsid w:val="00437571"/>
    <w:rsid w:val="00440D4E"/>
    <w:rsid w:val="0044368F"/>
    <w:rsid w:val="00443FFF"/>
    <w:rsid w:val="004443AC"/>
    <w:rsid w:val="00446597"/>
    <w:rsid w:val="004547F5"/>
    <w:rsid w:val="004601A2"/>
    <w:rsid w:val="004620E8"/>
    <w:rsid w:val="004630F7"/>
    <w:rsid w:val="00465FCC"/>
    <w:rsid w:val="00472914"/>
    <w:rsid w:val="00472CC7"/>
    <w:rsid w:val="004753C3"/>
    <w:rsid w:val="00476B10"/>
    <w:rsid w:val="00484DFD"/>
    <w:rsid w:val="004907C1"/>
    <w:rsid w:val="004919B6"/>
    <w:rsid w:val="004A03BC"/>
    <w:rsid w:val="004B2974"/>
    <w:rsid w:val="004B302E"/>
    <w:rsid w:val="004D595C"/>
    <w:rsid w:val="004D750D"/>
    <w:rsid w:val="004E7C9C"/>
    <w:rsid w:val="004F16DA"/>
    <w:rsid w:val="004F35D2"/>
    <w:rsid w:val="004F3DF6"/>
    <w:rsid w:val="004F4ABD"/>
    <w:rsid w:val="0050292C"/>
    <w:rsid w:val="0051049B"/>
    <w:rsid w:val="00511BDE"/>
    <w:rsid w:val="00512895"/>
    <w:rsid w:val="00523A4F"/>
    <w:rsid w:val="00535D66"/>
    <w:rsid w:val="00536FA5"/>
    <w:rsid w:val="00545636"/>
    <w:rsid w:val="005502C4"/>
    <w:rsid w:val="005532B9"/>
    <w:rsid w:val="00553532"/>
    <w:rsid w:val="005601BB"/>
    <w:rsid w:val="00561A1F"/>
    <w:rsid w:val="00563CA3"/>
    <w:rsid w:val="00570C83"/>
    <w:rsid w:val="00574128"/>
    <w:rsid w:val="0058130A"/>
    <w:rsid w:val="00581B1B"/>
    <w:rsid w:val="00582FFA"/>
    <w:rsid w:val="0059271B"/>
    <w:rsid w:val="00594422"/>
    <w:rsid w:val="005A2293"/>
    <w:rsid w:val="005A3678"/>
    <w:rsid w:val="005B2729"/>
    <w:rsid w:val="005B4285"/>
    <w:rsid w:val="005B54CC"/>
    <w:rsid w:val="005B5979"/>
    <w:rsid w:val="005C288B"/>
    <w:rsid w:val="005C7D1E"/>
    <w:rsid w:val="005D1637"/>
    <w:rsid w:val="005E3141"/>
    <w:rsid w:val="006014C8"/>
    <w:rsid w:val="00606B8B"/>
    <w:rsid w:val="00622721"/>
    <w:rsid w:val="00624E53"/>
    <w:rsid w:val="006251B5"/>
    <w:rsid w:val="0063046B"/>
    <w:rsid w:val="00631E16"/>
    <w:rsid w:val="0063464B"/>
    <w:rsid w:val="00642F75"/>
    <w:rsid w:val="006432B0"/>
    <w:rsid w:val="006446CE"/>
    <w:rsid w:val="00646D40"/>
    <w:rsid w:val="00647615"/>
    <w:rsid w:val="00655F5A"/>
    <w:rsid w:val="006646AC"/>
    <w:rsid w:val="006749EC"/>
    <w:rsid w:val="00677F23"/>
    <w:rsid w:val="00686047"/>
    <w:rsid w:val="00686CD4"/>
    <w:rsid w:val="00695CCB"/>
    <w:rsid w:val="006A2CAC"/>
    <w:rsid w:val="006A51DC"/>
    <w:rsid w:val="006A58CD"/>
    <w:rsid w:val="006B4A2B"/>
    <w:rsid w:val="006B603A"/>
    <w:rsid w:val="006C1CDD"/>
    <w:rsid w:val="006C2AC3"/>
    <w:rsid w:val="006D38B7"/>
    <w:rsid w:val="006D4CD1"/>
    <w:rsid w:val="006E0CEC"/>
    <w:rsid w:val="006E1142"/>
    <w:rsid w:val="006F2EC4"/>
    <w:rsid w:val="006F5CF2"/>
    <w:rsid w:val="00702D8A"/>
    <w:rsid w:val="007069E1"/>
    <w:rsid w:val="00711111"/>
    <w:rsid w:val="00713583"/>
    <w:rsid w:val="00714BC5"/>
    <w:rsid w:val="0071547E"/>
    <w:rsid w:val="00723C4C"/>
    <w:rsid w:val="00740B19"/>
    <w:rsid w:val="00747683"/>
    <w:rsid w:val="00756A23"/>
    <w:rsid w:val="007579A2"/>
    <w:rsid w:val="0076660D"/>
    <w:rsid w:val="007736BB"/>
    <w:rsid w:val="00773A7B"/>
    <w:rsid w:val="007838AC"/>
    <w:rsid w:val="007871BD"/>
    <w:rsid w:val="00797939"/>
    <w:rsid w:val="007A15B3"/>
    <w:rsid w:val="007A430C"/>
    <w:rsid w:val="007A5B22"/>
    <w:rsid w:val="007A787E"/>
    <w:rsid w:val="007A7DD8"/>
    <w:rsid w:val="007B07CC"/>
    <w:rsid w:val="007B0977"/>
    <w:rsid w:val="007C0507"/>
    <w:rsid w:val="007C39F8"/>
    <w:rsid w:val="007D6B9A"/>
    <w:rsid w:val="007E0507"/>
    <w:rsid w:val="007E4754"/>
    <w:rsid w:val="007F7485"/>
    <w:rsid w:val="008065BF"/>
    <w:rsid w:val="00821B08"/>
    <w:rsid w:val="0082635C"/>
    <w:rsid w:val="00842B4E"/>
    <w:rsid w:val="00843929"/>
    <w:rsid w:val="008466AB"/>
    <w:rsid w:val="00852251"/>
    <w:rsid w:val="008542F0"/>
    <w:rsid w:val="00855676"/>
    <w:rsid w:val="0086661D"/>
    <w:rsid w:val="0086720B"/>
    <w:rsid w:val="00867503"/>
    <w:rsid w:val="00867E6A"/>
    <w:rsid w:val="0087035C"/>
    <w:rsid w:val="0087257C"/>
    <w:rsid w:val="00873221"/>
    <w:rsid w:val="008939A5"/>
    <w:rsid w:val="008A07E9"/>
    <w:rsid w:val="008A335B"/>
    <w:rsid w:val="008A5454"/>
    <w:rsid w:val="008A670B"/>
    <w:rsid w:val="008B501D"/>
    <w:rsid w:val="008B7BA5"/>
    <w:rsid w:val="008C041D"/>
    <w:rsid w:val="008C3113"/>
    <w:rsid w:val="008E12E9"/>
    <w:rsid w:val="008F22BA"/>
    <w:rsid w:val="008F497D"/>
    <w:rsid w:val="008F6F85"/>
    <w:rsid w:val="009015A9"/>
    <w:rsid w:val="00905B49"/>
    <w:rsid w:val="00915471"/>
    <w:rsid w:val="00923CFE"/>
    <w:rsid w:val="00932048"/>
    <w:rsid w:val="009355A5"/>
    <w:rsid w:val="009408CB"/>
    <w:rsid w:val="009452C1"/>
    <w:rsid w:val="00947377"/>
    <w:rsid w:val="00947BB5"/>
    <w:rsid w:val="009658CF"/>
    <w:rsid w:val="00980EE0"/>
    <w:rsid w:val="0098464D"/>
    <w:rsid w:val="009962B2"/>
    <w:rsid w:val="009973A1"/>
    <w:rsid w:val="009A1D9C"/>
    <w:rsid w:val="009A2560"/>
    <w:rsid w:val="009A4E29"/>
    <w:rsid w:val="009A5DA5"/>
    <w:rsid w:val="009B1DF9"/>
    <w:rsid w:val="009B1F2E"/>
    <w:rsid w:val="009B3062"/>
    <w:rsid w:val="009B6543"/>
    <w:rsid w:val="009C3461"/>
    <w:rsid w:val="009C5678"/>
    <w:rsid w:val="009C79F1"/>
    <w:rsid w:val="009D1E50"/>
    <w:rsid w:val="009D62C1"/>
    <w:rsid w:val="009D7E42"/>
    <w:rsid w:val="009F1A8D"/>
    <w:rsid w:val="009F3F8F"/>
    <w:rsid w:val="00A028D8"/>
    <w:rsid w:val="00A03E4B"/>
    <w:rsid w:val="00A150EA"/>
    <w:rsid w:val="00A34419"/>
    <w:rsid w:val="00A37703"/>
    <w:rsid w:val="00A40928"/>
    <w:rsid w:val="00A42D3B"/>
    <w:rsid w:val="00A51B85"/>
    <w:rsid w:val="00A52CFF"/>
    <w:rsid w:val="00A54461"/>
    <w:rsid w:val="00A559E1"/>
    <w:rsid w:val="00A56438"/>
    <w:rsid w:val="00A61269"/>
    <w:rsid w:val="00A6343C"/>
    <w:rsid w:val="00A67FC7"/>
    <w:rsid w:val="00A71DA6"/>
    <w:rsid w:val="00A73D0D"/>
    <w:rsid w:val="00A74298"/>
    <w:rsid w:val="00A75446"/>
    <w:rsid w:val="00A76D8F"/>
    <w:rsid w:val="00A82BB2"/>
    <w:rsid w:val="00A8338A"/>
    <w:rsid w:val="00A956A2"/>
    <w:rsid w:val="00A9698A"/>
    <w:rsid w:val="00AA051F"/>
    <w:rsid w:val="00AA57E5"/>
    <w:rsid w:val="00AB022F"/>
    <w:rsid w:val="00AB4A92"/>
    <w:rsid w:val="00AC031E"/>
    <w:rsid w:val="00AC3DEB"/>
    <w:rsid w:val="00AC5E18"/>
    <w:rsid w:val="00AD1673"/>
    <w:rsid w:val="00AE137C"/>
    <w:rsid w:val="00AE38BB"/>
    <w:rsid w:val="00AE3D30"/>
    <w:rsid w:val="00AF683C"/>
    <w:rsid w:val="00AF7D73"/>
    <w:rsid w:val="00B00630"/>
    <w:rsid w:val="00B04603"/>
    <w:rsid w:val="00B066C3"/>
    <w:rsid w:val="00B076E7"/>
    <w:rsid w:val="00B22099"/>
    <w:rsid w:val="00B23EA2"/>
    <w:rsid w:val="00B30E14"/>
    <w:rsid w:val="00B413AD"/>
    <w:rsid w:val="00B4302D"/>
    <w:rsid w:val="00B50FA5"/>
    <w:rsid w:val="00B516E2"/>
    <w:rsid w:val="00B551D1"/>
    <w:rsid w:val="00B63125"/>
    <w:rsid w:val="00B67896"/>
    <w:rsid w:val="00B72B9C"/>
    <w:rsid w:val="00B73030"/>
    <w:rsid w:val="00B91216"/>
    <w:rsid w:val="00B94420"/>
    <w:rsid w:val="00B96BF5"/>
    <w:rsid w:val="00BB1780"/>
    <w:rsid w:val="00BB1965"/>
    <w:rsid w:val="00BB55E0"/>
    <w:rsid w:val="00BC0557"/>
    <w:rsid w:val="00BD2B3D"/>
    <w:rsid w:val="00BD6D85"/>
    <w:rsid w:val="00BE2478"/>
    <w:rsid w:val="00BE2A3B"/>
    <w:rsid w:val="00BE4DC5"/>
    <w:rsid w:val="00BE57E8"/>
    <w:rsid w:val="00BF63CA"/>
    <w:rsid w:val="00C013C8"/>
    <w:rsid w:val="00C049D1"/>
    <w:rsid w:val="00C144FC"/>
    <w:rsid w:val="00C26A2D"/>
    <w:rsid w:val="00C305C2"/>
    <w:rsid w:val="00C31FF2"/>
    <w:rsid w:val="00C352D1"/>
    <w:rsid w:val="00C35EC9"/>
    <w:rsid w:val="00C412C7"/>
    <w:rsid w:val="00C51B72"/>
    <w:rsid w:val="00C53E9D"/>
    <w:rsid w:val="00C54160"/>
    <w:rsid w:val="00C5569D"/>
    <w:rsid w:val="00C65F81"/>
    <w:rsid w:val="00C67E57"/>
    <w:rsid w:val="00C946BB"/>
    <w:rsid w:val="00C95C02"/>
    <w:rsid w:val="00CA0AA3"/>
    <w:rsid w:val="00CA5F3B"/>
    <w:rsid w:val="00CB2B91"/>
    <w:rsid w:val="00CC051B"/>
    <w:rsid w:val="00CC7811"/>
    <w:rsid w:val="00CD6B1B"/>
    <w:rsid w:val="00CD7525"/>
    <w:rsid w:val="00CE1122"/>
    <w:rsid w:val="00CE577E"/>
    <w:rsid w:val="00CF03FC"/>
    <w:rsid w:val="00CF0B12"/>
    <w:rsid w:val="00D0042A"/>
    <w:rsid w:val="00D03439"/>
    <w:rsid w:val="00D03C39"/>
    <w:rsid w:val="00D12DF2"/>
    <w:rsid w:val="00D12EC0"/>
    <w:rsid w:val="00D1518D"/>
    <w:rsid w:val="00D15768"/>
    <w:rsid w:val="00D22BB4"/>
    <w:rsid w:val="00D3245A"/>
    <w:rsid w:val="00D34D2E"/>
    <w:rsid w:val="00D435E6"/>
    <w:rsid w:val="00D562C7"/>
    <w:rsid w:val="00D661B6"/>
    <w:rsid w:val="00D70F6F"/>
    <w:rsid w:val="00D715A7"/>
    <w:rsid w:val="00D71A65"/>
    <w:rsid w:val="00D71B94"/>
    <w:rsid w:val="00D80979"/>
    <w:rsid w:val="00D817AF"/>
    <w:rsid w:val="00D91153"/>
    <w:rsid w:val="00D92E2E"/>
    <w:rsid w:val="00DA4FAB"/>
    <w:rsid w:val="00DA5222"/>
    <w:rsid w:val="00DB2D42"/>
    <w:rsid w:val="00DC1E9B"/>
    <w:rsid w:val="00DC1F83"/>
    <w:rsid w:val="00DC39EC"/>
    <w:rsid w:val="00DD2240"/>
    <w:rsid w:val="00DD36AD"/>
    <w:rsid w:val="00DD5D3D"/>
    <w:rsid w:val="00DE0129"/>
    <w:rsid w:val="00DE598B"/>
    <w:rsid w:val="00DE619F"/>
    <w:rsid w:val="00DE6987"/>
    <w:rsid w:val="00DF0B34"/>
    <w:rsid w:val="00DF134B"/>
    <w:rsid w:val="00DF207B"/>
    <w:rsid w:val="00DF790C"/>
    <w:rsid w:val="00E05904"/>
    <w:rsid w:val="00E0682F"/>
    <w:rsid w:val="00E06FEF"/>
    <w:rsid w:val="00E10019"/>
    <w:rsid w:val="00E118B0"/>
    <w:rsid w:val="00E14C15"/>
    <w:rsid w:val="00E15ABB"/>
    <w:rsid w:val="00E21E36"/>
    <w:rsid w:val="00E23402"/>
    <w:rsid w:val="00E339F4"/>
    <w:rsid w:val="00E61E35"/>
    <w:rsid w:val="00E64289"/>
    <w:rsid w:val="00E64515"/>
    <w:rsid w:val="00E64A8F"/>
    <w:rsid w:val="00E76211"/>
    <w:rsid w:val="00E76CC5"/>
    <w:rsid w:val="00E926B4"/>
    <w:rsid w:val="00E93218"/>
    <w:rsid w:val="00E96E5D"/>
    <w:rsid w:val="00EA30EC"/>
    <w:rsid w:val="00EB013E"/>
    <w:rsid w:val="00EC7F7E"/>
    <w:rsid w:val="00ED5069"/>
    <w:rsid w:val="00EE3334"/>
    <w:rsid w:val="00EE3CC6"/>
    <w:rsid w:val="00EE40AD"/>
    <w:rsid w:val="00EF0257"/>
    <w:rsid w:val="00EF6EF2"/>
    <w:rsid w:val="00F04F5B"/>
    <w:rsid w:val="00F10BED"/>
    <w:rsid w:val="00F12B44"/>
    <w:rsid w:val="00F12BF2"/>
    <w:rsid w:val="00F140EB"/>
    <w:rsid w:val="00F20722"/>
    <w:rsid w:val="00F22FCF"/>
    <w:rsid w:val="00F43AB1"/>
    <w:rsid w:val="00F445AF"/>
    <w:rsid w:val="00F52ACA"/>
    <w:rsid w:val="00F54C83"/>
    <w:rsid w:val="00F5580C"/>
    <w:rsid w:val="00F5749B"/>
    <w:rsid w:val="00F66C98"/>
    <w:rsid w:val="00F74160"/>
    <w:rsid w:val="00F743E3"/>
    <w:rsid w:val="00F74466"/>
    <w:rsid w:val="00F92EC0"/>
    <w:rsid w:val="00F95D08"/>
    <w:rsid w:val="00FA0D39"/>
    <w:rsid w:val="00FA1B27"/>
    <w:rsid w:val="00FA5B50"/>
    <w:rsid w:val="00FB6004"/>
    <w:rsid w:val="00FC2FFE"/>
    <w:rsid w:val="00FD06E3"/>
    <w:rsid w:val="00FD1C3C"/>
    <w:rsid w:val="00FE0AB1"/>
    <w:rsid w:val="00FF2F6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qFormat/>
    <w:rsid w:val="00E96E5D"/>
    <w:pPr>
      <w:widowControl w:val="0"/>
      <w:numPr>
        <w:numId w:val="21"/>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E96E5D"/>
    <w:pPr>
      <w:keepNext/>
      <w:numPr>
        <w:ilvl w:val="2"/>
        <w:numId w:val="21"/>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E96E5D"/>
    <w:pPr>
      <w:numPr>
        <w:ilvl w:val="3"/>
      </w:numPr>
      <w:outlineLvl w:val="3"/>
    </w:pPr>
    <w:rPr>
      <w:i/>
    </w:rPr>
  </w:style>
  <w:style w:type="paragraph" w:styleId="Heading5">
    <w:name w:val="heading 5"/>
    <w:basedOn w:val="Heading4"/>
    <w:next w:val="Normal"/>
    <w:link w:val="Heading5Char"/>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qFormat/>
    <w:rsid w:val="00E96E5D"/>
    <w:pPr>
      <w:numPr>
        <w:ilvl w:val="5"/>
        <w:numId w:val="21"/>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qFormat/>
    <w:rsid w:val="00E96E5D"/>
    <w:pPr>
      <w:numPr>
        <w:ilvl w:val="6"/>
        <w:numId w:val="21"/>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qFormat/>
    <w:rsid w:val="00E96E5D"/>
    <w:pPr>
      <w:numPr>
        <w:ilvl w:val="7"/>
        <w:numId w:val="21"/>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qFormat/>
    <w:rsid w:val="00E96E5D"/>
    <w:pPr>
      <w:numPr>
        <w:ilvl w:val="8"/>
        <w:numId w:val="21"/>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F43AB1"/>
    <w:rPr>
      <w:rFonts w:ascii="Times" w:eastAsia="Batang" w:hAnsi="Times" w:cs="Times New Roman"/>
      <w:sz w:val="20"/>
      <w:szCs w:val="24"/>
      <w:lang w:val="en-GB" w:eastAsia="x-none"/>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 w:type="paragraph" w:styleId="BalloonText">
    <w:name w:val="Balloon Text"/>
    <w:basedOn w:val="Normal"/>
    <w:link w:val="BalloonTextChar"/>
    <w:uiPriority w:val="99"/>
    <w:semiHidden/>
    <w:unhideWhenUsed/>
    <w:rsid w:val="009B1F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1F2E"/>
    <w:rPr>
      <w:rFonts w:ascii="Segoe UI" w:eastAsia="SimSun" w:hAnsi="Segoe UI" w:cs="Segoe UI"/>
      <w:sz w:val="18"/>
      <w:szCs w:val="18"/>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695CCB"/>
    <w:rPr>
      <w:rFonts w:ascii="Arial" w:eastAsia="SimSun" w:hAnsi="Arial" w:cs="Arial"/>
      <w:i/>
      <w:iCs/>
      <w:color w:val="44546A" w:themeColor="text2"/>
      <w:sz w:val="18"/>
      <w:szCs w:val="18"/>
      <w:lang w:val="en-GB"/>
    </w:rPr>
  </w:style>
  <w:style w:type="paragraph" w:customStyle="1" w:styleId="B1">
    <w:name w:val="B1"/>
    <w:basedOn w:val="List"/>
    <w:link w:val="B1Zchn"/>
    <w:rsid w:val="00695CCB"/>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sz w:val="20"/>
      <w:szCs w:val="20"/>
      <w:lang w:eastAsia="ko-KR"/>
    </w:rPr>
  </w:style>
  <w:style w:type="character" w:customStyle="1" w:styleId="B1Zchn">
    <w:name w:val="B1 Zchn"/>
    <w:link w:val="B1"/>
    <w:rsid w:val="00695CCB"/>
    <w:rPr>
      <w:rFonts w:ascii="Times New Roman" w:eastAsia="Times New Roman" w:hAnsi="Times New Roman" w:cs="Times New Roman"/>
      <w:sz w:val="20"/>
      <w:szCs w:val="20"/>
      <w:lang w:val="en-GB" w:eastAsia="ko-KR"/>
    </w:rPr>
  </w:style>
  <w:style w:type="paragraph" w:customStyle="1" w:styleId="NO">
    <w:name w:val="NO"/>
    <w:basedOn w:val="Normal"/>
    <w:link w:val="NOChar"/>
    <w:rsid w:val="00695CCB"/>
    <w:pPr>
      <w:keepLines/>
      <w:overflowPunct w:val="0"/>
      <w:autoSpaceDE w:val="0"/>
      <w:autoSpaceDN w:val="0"/>
      <w:adjustRightInd w:val="0"/>
      <w:spacing w:after="180"/>
      <w:ind w:left="1135" w:hanging="851"/>
      <w:jc w:val="left"/>
      <w:textAlignment w:val="baseline"/>
    </w:pPr>
    <w:rPr>
      <w:rFonts w:ascii="Times New Roman" w:hAnsi="Times New Roman" w:cs="Times New Roman"/>
      <w:sz w:val="20"/>
      <w:szCs w:val="20"/>
      <w:lang w:eastAsia="ja-JP"/>
    </w:rPr>
  </w:style>
  <w:style w:type="character" w:customStyle="1" w:styleId="NOChar">
    <w:name w:val="NO Char"/>
    <w:link w:val="NO"/>
    <w:rsid w:val="00695CCB"/>
    <w:rPr>
      <w:rFonts w:ascii="Times New Roman" w:eastAsia="SimSun" w:hAnsi="Times New Roman" w:cs="Times New Roman"/>
      <w:sz w:val="20"/>
      <w:szCs w:val="20"/>
      <w:lang w:val="en-GB" w:eastAsia="ja-JP"/>
    </w:rPr>
  </w:style>
  <w:style w:type="paragraph" w:customStyle="1" w:styleId="StyleHeading1NMPHeading1H1h11h12h13h14h15h16appheadin">
    <w:name w:val="Style Heading 1NMP Heading 1H1h11h12h13h14h15h16app headin..."/>
    <w:basedOn w:val="Heading1"/>
    <w:rsid w:val="00695CCB"/>
    <w:pPr>
      <w:keepNext/>
      <w:widowControl/>
      <w:numPr>
        <w:numId w:val="22"/>
      </w:numPr>
    </w:pPr>
    <w:rPr>
      <w:rFonts w:cs="Arial"/>
      <w:sz w:val="28"/>
      <w:lang w:eastAsia="en-US"/>
    </w:rPr>
  </w:style>
  <w:style w:type="character" w:customStyle="1" w:styleId="TALCar">
    <w:name w:val="TAL Car"/>
    <w:link w:val="TAL"/>
    <w:locked/>
    <w:rsid w:val="00695CCB"/>
    <w:rPr>
      <w:rFonts w:ascii="Arial" w:hAnsi="Arial" w:cs="Arial"/>
      <w:color w:val="0000FF"/>
      <w:kern w:val="2"/>
      <w:sz w:val="18"/>
      <w:lang w:val="en-GB" w:eastAsia="en-US"/>
    </w:rPr>
  </w:style>
  <w:style w:type="paragraph" w:customStyle="1" w:styleId="TAL">
    <w:name w:val="TAL"/>
    <w:basedOn w:val="Normal"/>
    <w:link w:val="TALCar"/>
    <w:rsid w:val="00695CCB"/>
    <w:pPr>
      <w:keepNext/>
      <w:keepLines/>
      <w:jc w:val="left"/>
    </w:pPr>
    <w:rPr>
      <w:rFonts w:eastAsiaTheme="minorEastAsia"/>
      <w:color w:val="0000FF"/>
      <w:kern w:val="2"/>
      <w:sz w:val="18"/>
      <w:szCs w:val="22"/>
      <w:lang w:eastAsia="en-US"/>
    </w:rPr>
  </w:style>
  <w:style w:type="paragraph" w:styleId="List">
    <w:name w:val="List"/>
    <w:basedOn w:val="Normal"/>
    <w:uiPriority w:val="99"/>
    <w:semiHidden/>
    <w:unhideWhenUsed/>
    <w:rsid w:val="00695CCB"/>
    <w:pPr>
      <w:ind w:left="283" w:hanging="283"/>
      <w:contextualSpacing/>
    </w:pPr>
  </w:style>
  <w:style w:type="paragraph" w:customStyle="1" w:styleId="EQ">
    <w:name w:val="EQ"/>
    <w:basedOn w:val="Normal"/>
    <w:next w:val="Normal"/>
    <w:rsid w:val="00DF134B"/>
    <w:pPr>
      <w:keepLines/>
      <w:tabs>
        <w:tab w:val="center" w:pos="4536"/>
        <w:tab w:val="right" w:pos="9072"/>
      </w:tabs>
      <w:spacing w:after="180"/>
      <w:jc w:val="left"/>
    </w:pPr>
    <w:rPr>
      <w:rFonts w:ascii="Times New Roman" w:eastAsia="Malgun Gothic" w:hAnsi="Times New Roman" w:cs="Times New Roman"/>
      <w:noProof/>
      <w:sz w:val="20"/>
      <w:szCs w:val="20"/>
      <w:lang w:eastAsia="en-US"/>
    </w:rPr>
  </w:style>
  <w:style w:type="paragraph" w:customStyle="1" w:styleId="B2">
    <w:name w:val="B2"/>
    <w:basedOn w:val="Normal"/>
    <w:link w:val="B2Char"/>
    <w:qFormat/>
    <w:rsid w:val="006F2EC4"/>
    <w:pPr>
      <w:spacing w:after="180"/>
      <w:ind w:left="851" w:hanging="284"/>
      <w:jc w:val="left"/>
    </w:pPr>
    <w:rPr>
      <w:rFonts w:ascii="Times New Roman" w:eastAsia="Malgun Gothic" w:hAnsi="Times New Roman" w:cs="Times New Roman"/>
      <w:sz w:val="20"/>
      <w:szCs w:val="20"/>
      <w:lang w:val="x-none" w:eastAsia="en-US"/>
    </w:rPr>
  </w:style>
  <w:style w:type="character" w:customStyle="1" w:styleId="B2Char">
    <w:name w:val="B2 Char"/>
    <w:link w:val="B2"/>
    <w:qFormat/>
    <w:rsid w:val="006F2EC4"/>
    <w:rPr>
      <w:rFonts w:ascii="Times New Roman" w:eastAsia="Malgun Gothic" w:hAnsi="Times New Roman" w:cs="Times New Roman"/>
      <w:sz w:val="20"/>
      <w:szCs w:val="20"/>
      <w:lang w:val="x-none" w:eastAsia="en-US"/>
    </w:rPr>
  </w:style>
  <w:style w:type="paragraph" w:customStyle="1" w:styleId="TAH">
    <w:name w:val="TAH"/>
    <w:basedOn w:val="TAC"/>
    <w:link w:val="TAHCar"/>
    <w:rsid w:val="00465FCC"/>
    <w:rPr>
      <w:b/>
    </w:rPr>
  </w:style>
  <w:style w:type="paragraph" w:customStyle="1" w:styleId="TAC">
    <w:name w:val="TAC"/>
    <w:basedOn w:val="TAL"/>
    <w:link w:val="TACChar"/>
    <w:rsid w:val="00465FCC"/>
    <w:pPr>
      <w:overflowPunct w:val="0"/>
      <w:autoSpaceDE w:val="0"/>
      <w:autoSpaceDN w:val="0"/>
      <w:adjustRightInd w:val="0"/>
      <w:jc w:val="center"/>
      <w:textAlignment w:val="baseline"/>
    </w:pPr>
    <w:rPr>
      <w:rFonts w:eastAsia="Times New Roman" w:cs="Times New Roman"/>
      <w:color w:val="auto"/>
      <w:kern w:val="0"/>
      <w:szCs w:val="20"/>
      <w:lang w:eastAsia="en-GB"/>
    </w:rPr>
  </w:style>
  <w:style w:type="character" w:customStyle="1" w:styleId="TALChar">
    <w:name w:val="TAL Char"/>
    <w:rsid w:val="00465FCC"/>
    <w:rPr>
      <w:rFonts w:ascii="Arial" w:eastAsia="Times New Roman" w:hAnsi="Arial"/>
      <w:sz w:val="18"/>
      <w:lang w:val="en-GB" w:eastAsia="en-GB"/>
    </w:rPr>
  </w:style>
  <w:style w:type="character" w:customStyle="1" w:styleId="TACChar">
    <w:name w:val="TAC Char"/>
    <w:link w:val="TAC"/>
    <w:rsid w:val="00465FCC"/>
    <w:rPr>
      <w:rFonts w:ascii="Arial" w:eastAsia="Times New Roman" w:hAnsi="Arial" w:cs="Times New Roman"/>
      <w:sz w:val="18"/>
      <w:szCs w:val="20"/>
      <w:lang w:val="en-GB" w:eastAsia="en-GB"/>
    </w:rPr>
  </w:style>
  <w:style w:type="character" w:customStyle="1" w:styleId="TAHCar">
    <w:name w:val="TAH Car"/>
    <w:link w:val="TAH"/>
    <w:rsid w:val="00465FCC"/>
    <w:rPr>
      <w:rFonts w:ascii="Arial" w:eastAsia="Times New Roman" w:hAnsi="Arial" w:cs="Times New Roman"/>
      <w:b/>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231617">
      <w:bodyDiv w:val="1"/>
      <w:marLeft w:val="0"/>
      <w:marRight w:val="0"/>
      <w:marTop w:val="0"/>
      <w:marBottom w:val="0"/>
      <w:divBdr>
        <w:top w:val="none" w:sz="0" w:space="0" w:color="auto"/>
        <w:left w:val="none" w:sz="0" w:space="0" w:color="auto"/>
        <w:bottom w:val="none" w:sz="0" w:space="0" w:color="auto"/>
        <w:right w:val="none" w:sz="0" w:space="0" w:color="auto"/>
      </w:divBdr>
    </w:div>
    <w:div w:id="255948148">
      <w:bodyDiv w:val="1"/>
      <w:marLeft w:val="0"/>
      <w:marRight w:val="0"/>
      <w:marTop w:val="0"/>
      <w:marBottom w:val="0"/>
      <w:divBdr>
        <w:top w:val="none" w:sz="0" w:space="0" w:color="auto"/>
        <w:left w:val="none" w:sz="0" w:space="0" w:color="auto"/>
        <w:bottom w:val="none" w:sz="0" w:space="0" w:color="auto"/>
        <w:right w:val="none" w:sz="0" w:space="0" w:color="auto"/>
      </w:divBdr>
    </w:div>
    <w:div w:id="555050655">
      <w:bodyDiv w:val="1"/>
      <w:marLeft w:val="0"/>
      <w:marRight w:val="0"/>
      <w:marTop w:val="0"/>
      <w:marBottom w:val="0"/>
      <w:divBdr>
        <w:top w:val="none" w:sz="0" w:space="0" w:color="auto"/>
        <w:left w:val="none" w:sz="0" w:space="0" w:color="auto"/>
        <w:bottom w:val="none" w:sz="0" w:space="0" w:color="auto"/>
        <w:right w:val="none" w:sz="0" w:space="0" w:color="auto"/>
      </w:divBdr>
      <w:divsChild>
        <w:div w:id="152376768">
          <w:marLeft w:val="274"/>
          <w:marRight w:val="0"/>
          <w:marTop w:val="0"/>
          <w:marBottom w:val="0"/>
          <w:divBdr>
            <w:top w:val="none" w:sz="0" w:space="0" w:color="auto"/>
            <w:left w:val="none" w:sz="0" w:space="0" w:color="auto"/>
            <w:bottom w:val="none" w:sz="0" w:space="0" w:color="auto"/>
            <w:right w:val="none" w:sz="0" w:space="0" w:color="auto"/>
          </w:divBdr>
        </w:div>
        <w:div w:id="1599171445">
          <w:marLeft w:val="274"/>
          <w:marRight w:val="0"/>
          <w:marTop w:val="0"/>
          <w:marBottom w:val="0"/>
          <w:divBdr>
            <w:top w:val="none" w:sz="0" w:space="0" w:color="auto"/>
            <w:left w:val="none" w:sz="0" w:space="0" w:color="auto"/>
            <w:bottom w:val="none" w:sz="0" w:space="0" w:color="auto"/>
            <w:right w:val="none" w:sz="0" w:space="0" w:color="auto"/>
          </w:divBdr>
        </w:div>
        <w:div w:id="1979989584">
          <w:marLeft w:val="274"/>
          <w:marRight w:val="0"/>
          <w:marTop w:val="0"/>
          <w:marBottom w:val="0"/>
          <w:divBdr>
            <w:top w:val="none" w:sz="0" w:space="0" w:color="auto"/>
            <w:left w:val="none" w:sz="0" w:space="0" w:color="auto"/>
            <w:bottom w:val="none" w:sz="0" w:space="0" w:color="auto"/>
            <w:right w:val="none" w:sz="0" w:space="0" w:color="auto"/>
          </w:divBdr>
        </w:div>
      </w:divsChild>
    </w:div>
    <w:div w:id="934359843">
      <w:bodyDiv w:val="1"/>
      <w:marLeft w:val="0"/>
      <w:marRight w:val="0"/>
      <w:marTop w:val="0"/>
      <w:marBottom w:val="0"/>
      <w:divBdr>
        <w:top w:val="none" w:sz="0" w:space="0" w:color="auto"/>
        <w:left w:val="none" w:sz="0" w:space="0" w:color="auto"/>
        <w:bottom w:val="none" w:sz="0" w:space="0" w:color="auto"/>
        <w:right w:val="none" w:sz="0" w:space="0" w:color="auto"/>
      </w:divBdr>
    </w:div>
    <w:div w:id="1041856050">
      <w:bodyDiv w:val="1"/>
      <w:marLeft w:val="0"/>
      <w:marRight w:val="0"/>
      <w:marTop w:val="0"/>
      <w:marBottom w:val="0"/>
      <w:divBdr>
        <w:top w:val="none" w:sz="0" w:space="0" w:color="auto"/>
        <w:left w:val="none" w:sz="0" w:space="0" w:color="auto"/>
        <w:bottom w:val="none" w:sz="0" w:space="0" w:color="auto"/>
        <w:right w:val="none" w:sz="0" w:space="0" w:color="auto"/>
      </w:divBdr>
    </w:div>
    <w:div w:id="1796100488">
      <w:bodyDiv w:val="1"/>
      <w:marLeft w:val="0"/>
      <w:marRight w:val="0"/>
      <w:marTop w:val="0"/>
      <w:marBottom w:val="0"/>
      <w:divBdr>
        <w:top w:val="none" w:sz="0" w:space="0" w:color="auto"/>
        <w:left w:val="none" w:sz="0" w:space="0" w:color="auto"/>
        <w:bottom w:val="none" w:sz="0" w:space="0" w:color="auto"/>
        <w:right w:val="none" w:sz="0" w:space="0" w:color="auto"/>
      </w:divBdr>
    </w:div>
    <w:div w:id="1843081497">
      <w:bodyDiv w:val="1"/>
      <w:marLeft w:val="0"/>
      <w:marRight w:val="0"/>
      <w:marTop w:val="0"/>
      <w:marBottom w:val="0"/>
      <w:divBdr>
        <w:top w:val="none" w:sz="0" w:space="0" w:color="auto"/>
        <w:left w:val="none" w:sz="0" w:space="0" w:color="auto"/>
        <w:bottom w:val="none" w:sz="0" w:space="0" w:color="auto"/>
        <w:right w:val="none" w:sz="0" w:space="0" w:color="auto"/>
      </w:divBdr>
      <w:divsChild>
        <w:div w:id="1179469521">
          <w:marLeft w:val="547"/>
          <w:marRight w:val="0"/>
          <w:marTop w:val="86"/>
          <w:marBottom w:val="0"/>
          <w:divBdr>
            <w:top w:val="none" w:sz="0" w:space="0" w:color="auto"/>
            <w:left w:val="none" w:sz="0" w:space="0" w:color="auto"/>
            <w:bottom w:val="none" w:sz="0" w:space="0" w:color="auto"/>
            <w:right w:val="none" w:sz="0" w:space="0" w:color="auto"/>
          </w:divBdr>
        </w:div>
        <w:div w:id="1913807269">
          <w:marLeft w:val="1166"/>
          <w:marRight w:val="0"/>
          <w:marTop w:val="77"/>
          <w:marBottom w:val="0"/>
          <w:divBdr>
            <w:top w:val="none" w:sz="0" w:space="0" w:color="auto"/>
            <w:left w:val="none" w:sz="0" w:space="0" w:color="auto"/>
            <w:bottom w:val="none" w:sz="0" w:space="0" w:color="auto"/>
            <w:right w:val="none" w:sz="0" w:space="0" w:color="auto"/>
          </w:divBdr>
        </w:div>
        <w:div w:id="1242905938">
          <w:marLeft w:val="1166"/>
          <w:marRight w:val="0"/>
          <w:marTop w:val="77"/>
          <w:marBottom w:val="0"/>
          <w:divBdr>
            <w:top w:val="none" w:sz="0" w:space="0" w:color="auto"/>
            <w:left w:val="none" w:sz="0" w:space="0" w:color="auto"/>
            <w:bottom w:val="none" w:sz="0" w:space="0" w:color="auto"/>
            <w:right w:val="none" w:sz="0" w:space="0" w:color="auto"/>
          </w:divBdr>
        </w:div>
        <w:div w:id="1561164670">
          <w:marLeft w:val="1800"/>
          <w:marRight w:val="0"/>
          <w:marTop w:val="67"/>
          <w:marBottom w:val="0"/>
          <w:divBdr>
            <w:top w:val="none" w:sz="0" w:space="0" w:color="auto"/>
            <w:left w:val="none" w:sz="0" w:space="0" w:color="auto"/>
            <w:bottom w:val="none" w:sz="0" w:space="0" w:color="auto"/>
            <w:right w:val="none" w:sz="0" w:space="0" w:color="auto"/>
          </w:divBdr>
        </w:div>
        <w:div w:id="1325165957">
          <w:marLeft w:val="1800"/>
          <w:marRight w:val="0"/>
          <w:marTop w:val="67"/>
          <w:marBottom w:val="0"/>
          <w:divBdr>
            <w:top w:val="none" w:sz="0" w:space="0" w:color="auto"/>
            <w:left w:val="none" w:sz="0" w:space="0" w:color="auto"/>
            <w:bottom w:val="none" w:sz="0" w:space="0" w:color="auto"/>
            <w:right w:val="none" w:sz="0" w:space="0" w:color="auto"/>
          </w:divBdr>
        </w:div>
        <w:div w:id="849222320">
          <w:marLeft w:val="547"/>
          <w:marRight w:val="0"/>
          <w:marTop w:val="86"/>
          <w:marBottom w:val="0"/>
          <w:divBdr>
            <w:top w:val="none" w:sz="0" w:space="0" w:color="auto"/>
            <w:left w:val="none" w:sz="0" w:space="0" w:color="auto"/>
            <w:bottom w:val="none" w:sz="0" w:space="0" w:color="auto"/>
            <w:right w:val="none" w:sz="0" w:space="0" w:color="auto"/>
          </w:divBdr>
        </w:div>
        <w:div w:id="1565415063">
          <w:marLeft w:val="1166"/>
          <w:marRight w:val="0"/>
          <w:marTop w:val="77"/>
          <w:marBottom w:val="0"/>
          <w:divBdr>
            <w:top w:val="none" w:sz="0" w:space="0" w:color="auto"/>
            <w:left w:val="none" w:sz="0" w:space="0" w:color="auto"/>
            <w:bottom w:val="none" w:sz="0" w:space="0" w:color="auto"/>
            <w:right w:val="none" w:sz="0" w:space="0" w:color="auto"/>
          </w:divBdr>
        </w:div>
        <w:div w:id="2015957859">
          <w:marLeft w:val="1166"/>
          <w:marRight w:val="0"/>
          <w:marTop w:val="77"/>
          <w:marBottom w:val="0"/>
          <w:divBdr>
            <w:top w:val="none" w:sz="0" w:space="0" w:color="auto"/>
            <w:left w:val="none" w:sz="0" w:space="0" w:color="auto"/>
            <w:bottom w:val="none" w:sz="0" w:space="0" w:color="auto"/>
            <w:right w:val="none" w:sz="0" w:space="0" w:color="auto"/>
          </w:divBdr>
        </w:div>
        <w:div w:id="1236816094">
          <w:marLeft w:val="1166"/>
          <w:marRight w:val="0"/>
          <w:marTop w:val="77"/>
          <w:marBottom w:val="0"/>
          <w:divBdr>
            <w:top w:val="none" w:sz="0" w:space="0" w:color="auto"/>
            <w:left w:val="none" w:sz="0" w:space="0" w:color="auto"/>
            <w:bottom w:val="none" w:sz="0" w:space="0" w:color="auto"/>
            <w:right w:val="none" w:sz="0" w:space="0" w:color="auto"/>
          </w:divBdr>
        </w:div>
      </w:divsChild>
    </w:div>
    <w:div w:id="2030334428">
      <w:bodyDiv w:val="1"/>
      <w:marLeft w:val="0"/>
      <w:marRight w:val="0"/>
      <w:marTop w:val="0"/>
      <w:marBottom w:val="0"/>
      <w:divBdr>
        <w:top w:val="none" w:sz="0" w:space="0" w:color="auto"/>
        <w:left w:val="none" w:sz="0" w:space="0" w:color="auto"/>
        <w:bottom w:val="none" w:sz="0" w:space="0" w:color="auto"/>
        <w:right w:val="none" w:sz="0" w:space="0" w:color="auto"/>
      </w:divBdr>
    </w:div>
    <w:div w:id="21209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E131B-884D-4D06-A0CD-082079DEB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4</Pages>
  <Words>1147</Words>
  <Characters>6542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Discussion on reply LS on new PQI support for PC5 communication</vt:lpstr>
    </vt:vector>
  </TitlesOfParts>
  <Company>Guangdong OPPO Mobile Telecom</Company>
  <LinksUpToDate>false</LinksUpToDate>
  <CharactersWithSpaces>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reply LS on new PQI support for PC5 communication</dc:title>
  <dc:subject>NR-V2X</dc:subject>
  <dc:creator>Kevin.Lin@oppo.com</dc:creator>
  <cp:keywords>RAN1#103-e</cp:keywords>
  <dc:description>Final version for submission</dc:description>
  <cp:lastModifiedBy>Kevin Lin</cp:lastModifiedBy>
  <cp:revision>23</cp:revision>
  <cp:lastPrinted>2020-02-08T03:10:00Z</cp:lastPrinted>
  <dcterms:created xsi:type="dcterms:W3CDTF">2020-08-06T10:11:00Z</dcterms:created>
  <dcterms:modified xsi:type="dcterms:W3CDTF">2020-10-16T09:49:00Z</dcterms:modified>
  <cp:category>QoS management</cp:category>
</cp:coreProperties>
</file>